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00F51" w14:textId="77777777" w:rsidR="007C085A" w:rsidRPr="00F4510D" w:rsidRDefault="007C085A" w:rsidP="00BD7E08">
      <w:pPr>
        <w:spacing w:after="0" w:line="240" w:lineRule="auto"/>
        <w:jc w:val="center"/>
        <w:rPr>
          <w:b/>
          <w:noProof/>
          <w:sz w:val="40"/>
        </w:rPr>
      </w:pPr>
      <w:r>
        <w:rPr>
          <w:b/>
          <w:noProof/>
          <w:sz w:val="40"/>
        </w:rPr>
        <w:t>Our Healthy Clarence Steering Committee</w:t>
      </w:r>
    </w:p>
    <w:p w14:paraId="672A6659" w14:textId="77777777" w:rsidR="007C085A" w:rsidRPr="00190961" w:rsidRDefault="007C085A" w:rsidP="007C085A">
      <w:pPr>
        <w:spacing w:after="0" w:line="240" w:lineRule="auto"/>
        <w:jc w:val="center"/>
        <w:rPr>
          <w:b/>
          <w:noProof/>
        </w:rPr>
      </w:pPr>
    </w:p>
    <w:tbl>
      <w:tblPr>
        <w:tblStyle w:val="TableGrid"/>
        <w:tblW w:w="10031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7C085A" w:rsidRPr="00190961" w14:paraId="5F5325B3" w14:textId="77777777" w:rsidTr="007557B5">
        <w:tc>
          <w:tcPr>
            <w:tcW w:w="2376" w:type="dxa"/>
            <w:shd w:val="clear" w:color="auto" w:fill="9BBB59" w:themeFill="accent3"/>
          </w:tcPr>
          <w:p w14:paraId="66B1CE48" w14:textId="77777777" w:rsidR="007C085A" w:rsidRPr="007C085A" w:rsidRDefault="007C085A" w:rsidP="00BE5A9A">
            <w:pPr>
              <w:spacing w:before="120" w:after="120"/>
              <w:rPr>
                <w:noProof/>
                <w:color w:val="FFFFFF" w:themeColor="background1"/>
              </w:rPr>
            </w:pPr>
            <w:r w:rsidRPr="007C085A">
              <w:rPr>
                <w:noProof/>
                <w:color w:val="FFFFFF" w:themeColor="background1"/>
              </w:rPr>
              <w:t>Date and Time</w:t>
            </w:r>
          </w:p>
        </w:tc>
        <w:tc>
          <w:tcPr>
            <w:tcW w:w="7655" w:type="dxa"/>
          </w:tcPr>
          <w:p w14:paraId="37CF7146" w14:textId="5047E3BF" w:rsidR="007C085A" w:rsidRPr="00F4510D" w:rsidRDefault="00DA283B" w:rsidP="00DA283B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20</w:t>
            </w:r>
            <w:r w:rsidRPr="00DA283B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September</w:t>
            </w:r>
            <w:r w:rsidR="00ED3E1A">
              <w:rPr>
                <w:noProof/>
              </w:rPr>
              <w:t xml:space="preserve"> 2018</w:t>
            </w:r>
            <w:r w:rsidR="00437DB3">
              <w:rPr>
                <w:noProof/>
              </w:rPr>
              <w:t xml:space="preserve"> </w:t>
            </w:r>
            <w:r>
              <w:rPr>
                <w:noProof/>
              </w:rPr>
              <w:t>at 10.15</w:t>
            </w:r>
            <w:r w:rsidR="00AD497D">
              <w:rPr>
                <w:noProof/>
              </w:rPr>
              <w:t>am</w:t>
            </w:r>
          </w:p>
        </w:tc>
      </w:tr>
      <w:tr w:rsidR="007C085A" w:rsidRPr="00190961" w14:paraId="6EDEE675" w14:textId="77777777" w:rsidTr="007557B5">
        <w:tc>
          <w:tcPr>
            <w:tcW w:w="2376" w:type="dxa"/>
            <w:shd w:val="clear" w:color="auto" w:fill="9BBB59" w:themeFill="accent3"/>
          </w:tcPr>
          <w:p w14:paraId="73C2FB78" w14:textId="77777777" w:rsidR="007C085A" w:rsidRPr="007C085A" w:rsidRDefault="007C085A" w:rsidP="00BE5A9A">
            <w:pPr>
              <w:spacing w:before="120" w:after="120"/>
              <w:rPr>
                <w:noProof/>
                <w:color w:val="FFFFFF" w:themeColor="background1"/>
              </w:rPr>
            </w:pPr>
            <w:r w:rsidRPr="007C085A">
              <w:rPr>
                <w:noProof/>
                <w:color w:val="FFFFFF" w:themeColor="background1"/>
              </w:rPr>
              <w:t>Venue</w:t>
            </w:r>
          </w:p>
        </w:tc>
        <w:tc>
          <w:tcPr>
            <w:tcW w:w="7655" w:type="dxa"/>
          </w:tcPr>
          <w:p w14:paraId="373B5B7B" w14:textId="77777777" w:rsidR="007C085A" w:rsidRPr="00F4510D" w:rsidRDefault="00A32CAE" w:rsidP="00A32CAE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Education Room One</w:t>
            </w:r>
            <w:r w:rsidR="00D37C82">
              <w:rPr>
                <w:noProof/>
              </w:rPr>
              <w:t xml:space="preserve">, </w:t>
            </w:r>
            <w:r w:rsidR="001E732C">
              <w:rPr>
                <w:noProof/>
              </w:rPr>
              <w:t>The Educati</w:t>
            </w:r>
            <w:r w:rsidR="00DC48A9">
              <w:rPr>
                <w:noProof/>
              </w:rPr>
              <w:t>on Centre, Grafton Base Hospital</w:t>
            </w:r>
          </w:p>
        </w:tc>
      </w:tr>
    </w:tbl>
    <w:p w14:paraId="0BC1E11A" w14:textId="77777777" w:rsidR="007C085A" w:rsidRPr="00F4510D" w:rsidRDefault="00AD2ECD" w:rsidP="00BD7E08">
      <w:pPr>
        <w:spacing w:before="240" w:after="0" w:line="240" w:lineRule="auto"/>
        <w:jc w:val="center"/>
        <w:rPr>
          <w:b/>
          <w:noProof/>
          <w:sz w:val="52"/>
        </w:rPr>
      </w:pPr>
      <w:r>
        <w:rPr>
          <w:b/>
          <w:noProof/>
          <w:sz w:val="52"/>
        </w:rPr>
        <w:t>MINUTES</w:t>
      </w:r>
    </w:p>
    <w:p w14:paraId="761858FF" w14:textId="77777777" w:rsidR="005F4BE9" w:rsidRPr="007557B5" w:rsidRDefault="6A2BF544" w:rsidP="6A2BF544">
      <w:pPr>
        <w:spacing w:after="0"/>
        <w:rPr>
          <w:sz w:val="2"/>
          <w:szCs w:val="2"/>
        </w:rPr>
      </w:pPr>
      <w:r w:rsidRPr="6A2BF544">
        <w:rPr>
          <w:sz w:val="2"/>
          <w:szCs w:val="2"/>
        </w:rPr>
        <w:t>1at</w:t>
      </w:r>
    </w:p>
    <w:tbl>
      <w:tblPr>
        <w:tblStyle w:val="TableGrid"/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8613"/>
        <w:gridCol w:w="1730"/>
      </w:tblGrid>
      <w:tr w:rsidR="002114C3" w:rsidRPr="0096502E" w14:paraId="7D69182C" w14:textId="77777777" w:rsidTr="6A2BF544">
        <w:trPr>
          <w:tblHeader/>
        </w:trPr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  <w:vAlign w:val="center"/>
          </w:tcPr>
          <w:p w14:paraId="61C6AC06" w14:textId="77777777" w:rsidR="002114C3" w:rsidRPr="0096502E" w:rsidRDefault="002114C3" w:rsidP="001659E2">
            <w:pPr>
              <w:spacing w:before="120" w:after="120"/>
              <w:rPr>
                <w:noProof/>
              </w:rPr>
            </w:pPr>
            <w:r w:rsidRPr="0096502E">
              <w:rPr>
                <w:noProof/>
                <w:color w:val="FFFFFF" w:themeColor="background1"/>
              </w:rPr>
              <w:t>Topic, Discussion &amp; Outcomes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</w:tcPr>
          <w:p w14:paraId="3A19083A" w14:textId="77777777" w:rsidR="002114C3" w:rsidRPr="0096502E" w:rsidRDefault="002114C3" w:rsidP="001659E2">
            <w:pPr>
              <w:spacing w:before="120" w:after="120"/>
              <w:rPr>
                <w:noProof/>
                <w:color w:val="FFFFFF" w:themeColor="background1"/>
              </w:rPr>
            </w:pPr>
            <w:r w:rsidRPr="0096502E">
              <w:rPr>
                <w:noProof/>
                <w:color w:val="FFFFFF" w:themeColor="background1"/>
              </w:rPr>
              <w:t>Who</w:t>
            </w:r>
          </w:p>
        </w:tc>
      </w:tr>
      <w:tr w:rsidR="009B6A34" w:rsidRPr="0096502E" w14:paraId="0FD0C10C" w14:textId="77777777" w:rsidTr="6A2BF544">
        <w:tc>
          <w:tcPr>
            <w:tcW w:w="10343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D9D9D9" w:themeFill="background1" w:themeFillShade="D9"/>
          </w:tcPr>
          <w:p w14:paraId="389AFAFF" w14:textId="77777777" w:rsidR="009B6A34" w:rsidRPr="009B6A34" w:rsidRDefault="6A2BF544" w:rsidP="6A2BF544">
            <w:pPr>
              <w:pStyle w:val="ListParagraph"/>
              <w:numPr>
                <w:ilvl w:val="0"/>
                <w:numId w:val="33"/>
              </w:numPr>
              <w:spacing w:before="120"/>
              <w:rPr>
                <w:b/>
                <w:bCs/>
              </w:rPr>
            </w:pPr>
            <w:r w:rsidRPr="6A2BF544">
              <w:rPr>
                <w:b/>
                <w:bCs/>
              </w:rPr>
              <w:t>Attendees and Apologies</w:t>
            </w:r>
          </w:p>
        </w:tc>
      </w:tr>
      <w:tr w:rsidR="009B6A34" w:rsidRPr="0096502E" w14:paraId="0492D76B" w14:textId="77777777" w:rsidTr="6A2BF544">
        <w:tc>
          <w:tcPr>
            <w:tcW w:w="10343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FFFFFF" w:themeFill="background1"/>
          </w:tcPr>
          <w:p w14:paraId="3F647785" w14:textId="79481996" w:rsidR="00C1454B" w:rsidRDefault="6A2BF544" w:rsidP="00C1454B">
            <w:pPr>
              <w:spacing w:before="120"/>
            </w:pPr>
            <w:r>
              <w:t>Attendee: Sue Hughes (OHC), Skye Sear (N</w:t>
            </w:r>
            <w:r w:rsidR="008460AE">
              <w:t xml:space="preserve">SOA), </w:t>
            </w:r>
            <w:r>
              <w:t>Russell Brewer (NCLHD), John Shearer (Grafton Aboriginal Men’s Group), Roxie Collett (Wellwa</w:t>
            </w:r>
            <w:r w:rsidR="008460AE">
              <w:t>ys),</w:t>
            </w:r>
            <w:r>
              <w:t xml:space="preserve"> Jeremy Jablonski (CYA Clarence Youth Action, NSOA), Sus</w:t>
            </w:r>
            <w:r w:rsidR="008460AE">
              <w:t>an Howland (Community Member), Bruce Paul (CRANES), Shayne Rawson (CHESS, Aboriginal Men’s Group), John Shearer (Aboriginal Men’s Group).</w:t>
            </w:r>
          </w:p>
          <w:p w14:paraId="6D27E16C" w14:textId="4C3DE686" w:rsidR="00CD2733" w:rsidRDefault="6A2BF544" w:rsidP="00456973">
            <w:pPr>
              <w:spacing w:before="120"/>
            </w:pPr>
            <w:r>
              <w:t>Apologies: M</w:t>
            </w:r>
            <w:r w:rsidR="008460AE">
              <w:t>e</w:t>
            </w:r>
            <w:r>
              <w:t>gha</w:t>
            </w:r>
            <w:r w:rsidR="008460AE">
              <w:t>n</w:t>
            </w:r>
            <w:r>
              <w:t>n</w:t>
            </w:r>
            <w:r w:rsidR="008460AE">
              <w:t>e We</w:t>
            </w:r>
            <w:r>
              <w:t>llard, Dan Griffin, Sharon Mona</w:t>
            </w:r>
            <w:r w:rsidR="00024CFA">
              <w:t>g</w:t>
            </w:r>
            <w:r>
              <w:t xml:space="preserve">han, Rose Hogan, </w:t>
            </w:r>
            <w:r w:rsidR="00024CFA">
              <w:t xml:space="preserve">Debra Novak, Allister Donald, Rachel Geddes, Mark McGrath, Jason Grimes, Cate Murphy </w:t>
            </w:r>
            <w:r w:rsidR="008460AE">
              <w:t>and Giane Smajstr,</w:t>
            </w:r>
          </w:p>
          <w:p w14:paraId="0A37501D" w14:textId="76EDE92C" w:rsidR="00456973" w:rsidRDefault="0089257F" w:rsidP="00456973">
            <w:pPr>
              <w:spacing w:before="120"/>
            </w:pPr>
            <w:r>
              <w:t>Chairperson</w:t>
            </w:r>
            <w:r w:rsidR="00DA283B">
              <w:t>:  Sue Howland</w:t>
            </w:r>
          </w:p>
          <w:p w14:paraId="4F1D97AE" w14:textId="5FB003A5" w:rsidR="00456973" w:rsidRPr="009B6A34" w:rsidRDefault="6A2BF544" w:rsidP="00DA283B">
            <w:pPr>
              <w:spacing w:before="120"/>
            </w:pPr>
            <w:r>
              <w:t xml:space="preserve">Welcome to Country –. </w:t>
            </w:r>
            <w:r w:rsidR="00CD36F2">
              <w:t>Shayne Rawson</w:t>
            </w:r>
          </w:p>
        </w:tc>
      </w:tr>
      <w:tr w:rsidR="009B6A34" w:rsidRPr="0096502E" w14:paraId="46F7CC9A" w14:textId="77777777" w:rsidTr="6A2BF544">
        <w:tc>
          <w:tcPr>
            <w:tcW w:w="10343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D9D9D9" w:themeFill="background1" w:themeFillShade="D9"/>
          </w:tcPr>
          <w:p w14:paraId="2C12F516" w14:textId="77777777" w:rsidR="009B6A34" w:rsidRPr="00B97BAB" w:rsidRDefault="6A2BF544" w:rsidP="009B6A34">
            <w:pPr>
              <w:pStyle w:val="ListParagraph"/>
              <w:numPr>
                <w:ilvl w:val="0"/>
                <w:numId w:val="33"/>
              </w:numPr>
            </w:pPr>
            <w:r w:rsidRPr="6A2BF544">
              <w:rPr>
                <w:b/>
                <w:bCs/>
              </w:rPr>
              <w:t>Declaration of Pecuniary Interests, Conflict of Interest (actual, perceived or potential)</w:t>
            </w:r>
          </w:p>
        </w:tc>
      </w:tr>
      <w:tr w:rsidR="009B6A34" w:rsidRPr="0096502E" w14:paraId="0AD173BB" w14:textId="77777777" w:rsidTr="6A2BF544">
        <w:tc>
          <w:tcPr>
            <w:tcW w:w="10343" w:type="dxa"/>
            <w:gridSpan w:val="2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634CFBD3" w14:textId="77777777" w:rsidR="009B6A34" w:rsidRDefault="6A2BF544" w:rsidP="009B6A34">
            <w:r>
              <w:t>Nil</w:t>
            </w:r>
          </w:p>
          <w:p w14:paraId="5DAB6C7B" w14:textId="77777777" w:rsidR="009B6A34" w:rsidRPr="00B97BAB" w:rsidRDefault="009B6A34" w:rsidP="009B6A34"/>
        </w:tc>
      </w:tr>
      <w:tr w:rsidR="009B6A34" w:rsidRPr="0096502E" w14:paraId="5F9FB726" w14:textId="77777777" w:rsidTr="6A2BF544">
        <w:tc>
          <w:tcPr>
            <w:tcW w:w="10343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</w:tcPr>
          <w:p w14:paraId="24513E63" w14:textId="77777777" w:rsidR="009B6A34" w:rsidRPr="00CD2733" w:rsidRDefault="6A2BF544" w:rsidP="6A2BF544">
            <w:pPr>
              <w:pStyle w:val="ListParagraph"/>
              <w:numPr>
                <w:ilvl w:val="0"/>
                <w:numId w:val="33"/>
              </w:numPr>
              <w:spacing w:before="120"/>
              <w:rPr>
                <w:b/>
                <w:bCs/>
              </w:rPr>
            </w:pPr>
            <w:r w:rsidRPr="6A2BF544">
              <w:rPr>
                <w:b/>
                <w:bCs/>
              </w:rPr>
              <w:t>Previous Minutes</w:t>
            </w:r>
          </w:p>
        </w:tc>
      </w:tr>
      <w:tr w:rsidR="009B6A34" w:rsidRPr="0096502E" w14:paraId="11C36378" w14:textId="77777777" w:rsidTr="6A2BF544">
        <w:tc>
          <w:tcPr>
            <w:tcW w:w="10343" w:type="dxa"/>
            <w:gridSpan w:val="2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7D8B78AF" w14:textId="273C6598" w:rsidR="00E5408A" w:rsidRDefault="00DA283B" w:rsidP="009B6A34">
            <w:r>
              <w:t>Russel Brewer</w:t>
            </w:r>
            <w:r w:rsidR="6A2BF544">
              <w:t>: Moved</w:t>
            </w:r>
          </w:p>
          <w:p w14:paraId="08353C6C" w14:textId="177CB15F" w:rsidR="00456973" w:rsidRDefault="00DA283B" w:rsidP="009B6A34">
            <w:r>
              <w:t>Sue Hughes:</w:t>
            </w:r>
            <w:r w:rsidR="6A2BF544">
              <w:t xml:space="preserve"> Seconded</w:t>
            </w:r>
          </w:p>
          <w:p w14:paraId="02EB378F" w14:textId="77777777" w:rsidR="00456973" w:rsidRPr="0096502E" w:rsidRDefault="00456973" w:rsidP="009B6A34"/>
        </w:tc>
      </w:tr>
      <w:tr w:rsidR="009B6A34" w:rsidRPr="0096502E" w14:paraId="19C7E267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D9D9D9" w:themeFill="background1" w:themeFillShade="D9"/>
            <w:vAlign w:val="center"/>
          </w:tcPr>
          <w:p w14:paraId="7C55FDB9" w14:textId="77777777" w:rsidR="009B6A34" w:rsidRPr="006C6DD9" w:rsidRDefault="6A2BF544" w:rsidP="6A2BF544">
            <w:pPr>
              <w:pStyle w:val="ListParagraph"/>
              <w:numPr>
                <w:ilvl w:val="0"/>
                <w:numId w:val="33"/>
              </w:numPr>
              <w:spacing w:before="120"/>
              <w:rPr>
                <w:b/>
                <w:bCs/>
              </w:rPr>
            </w:pPr>
            <w:r w:rsidRPr="6A2BF544">
              <w:rPr>
                <w:b/>
                <w:bCs/>
              </w:rPr>
              <w:t>Business Arising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D9D9D9" w:themeFill="background1" w:themeFillShade="D9"/>
          </w:tcPr>
          <w:p w14:paraId="6A05A809" w14:textId="77777777" w:rsidR="009B6A34" w:rsidRPr="0096502E" w:rsidRDefault="009B6A34" w:rsidP="009B6A34"/>
        </w:tc>
      </w:tr>
      <w:tr w:rsidR="009B6A34" w:rsidRPr="0096502E" w14:paraId="3AD42AC9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5BA7FBE" w14:textId="0EFD3506" w:rsidR="006C6DD9" w:rsidRPr="006C6DD9" w:rsidRDefault="6A2BF544" w:rsidP="6A2BF544">
            <w:pPr>
              <w:spacing w:before="120"/>
              <w:rPr>
                <w:b/>
                <w:bCs/>
              </w:rPr>
            </w:pPr>
            <w:r w:rsidRPr="6A2BF544">
              <w:rPr>
                <w:b/>
                <w:bCs/>
              </w:rPr>
              <w:t xml:space="preserve">       5.1 </w:t>
            </w:r>
            <w:r w:rsidR="004A7203">
              <w:rPr>
                <w:b/>
                <w:bCs/>
              </w:rPr>
              <w:t>Robyn Consi</w:t>
            </w:r>
            <w:r w:rsidR="00497E4B">
              <w:rPr>
                <w:b/>
                <w:bCs/>
              </w:rPr>
              <w:t>dine wor</w:t>
            </w:r>
            <w:r w:rsidR="00BB5809">
              <w:rPr>
                <w:b/>
                <w:bCs/>
              </w:rPr>
              <w:t>kshop</w:t>
            </w:r>
            <w:r w:rsidRPr="6A2BF544">
              <w:rPr>
                <w:b/>
                <w:bCs/>
              </w:rPr>
              <w:t>.</w:t>
            </w:r>
          </w:p>
          <w:p w14:paraId="738AB56E" w14:textId="0F07A3E2" w:rsidR="006C3B18" w:rsidRDefault="00497E4B" w:rsidP="004A7203">
            <w:pPr>
              <w:spacing w:before="120"/>
            </w:pPr>
            <w:r>
              <w:t>The chair has suggested that a special meeting should be held to consider the outcomes of the Workshop.  Committee input will be required to maximise the benefits of Robyn</w:t>
            </w:r>
            <w:r w:rsidR="004A7203">
              <w:t>’</w:t>
            </w:r>
            <w:r>
              <w:t xml:space="preserve">s work in the New OHC Plan.  </w:t>
            </w:r>
            <w:r w:rsidR="004A7203">
              <w:t xml:space="preserve">Following meeting </w:t>
            </w:r>
            <w:r w:rsidR="0089257F">
              <w:t>discussions,</w:t>
            </w:r>
            <w:r w:rsidR="004A7203">
              <w:t xml:space="preserve"> the decision was made to hold an additional meeting to continue input from Committee and the development of the plan.  It was agreed that the plan cover a 3 year (2019-2021) period with annual reviews to conducted.  </w:t>
            </w:r>
            <w:r>
              <w:t xml:space="preserve"> </w:t>
            </w:r>
            <w:r w:rsidR="004A7203">
              <w:t>Meeting to be held on October 22</w:t>
            </w:r>
            <w:r w:rsidR="004A7203" w:rsidRPr="004A7203">
              <w:rPr>
                <w:vertAlign w:val="superscript"/>
              </w:rPr>
              <w:t>nd</w:t>
            </w:r>
            <w:r w:rsidR="004A7203">
              <w:t xml:space="preserve"> 2018 10.00 am-2.00 pm.</w:t>
            </w:r>
            <w:r w:rsidR="00ED50F7">
              <w:t xml:space="preserve">  Venue to be announced.</w:t>
            </w:r>
          </w:p>
          <w:p w14:paraId="7D66F17E" w14:textId="1A4F009A" w:rsidR="001D0830" w:rsidRDefault="001D0830" w:rsidP="001D0830">
            <w:r>
              <w:t xml:space="preserve">ACTION:  </w:t>
            </w:r>
            <w:r>
              <w:t>Sue to send out invite.</w:t>
            </w:r>
          </w:p>
          <w:p w14:paraId="6F519093" w14:textId="77777777" w:rsidR="001D0830" w:rsidRDefault="001D0830" w:rsidP="001D0830">
            <w:r>
              <w:t xml:space="preserve">                 </w:t>
            </w:r>
            <w:r>
              <w:t xml:space="preserve">Wellways to fund Catering. </w:t>
            </w:r>
          </w:p>
          <w:p w14:paraId="6889AAF6" w14:textId="77777777" w:rsidR="001D0830" w:rsidRDefault="001D0830" w:rsidP="001D0830">
            <w:r>
              <w:t xml:space="preserve">                 </w:t>
            </w:r>
            <w:r>
              <w:t>Sue to send plan.</w:t>
            </w:r>
            <w:r>
              <w:t xml:space="preserve"> </w:t>
            </w:r>
          </w:p>
          <w:p w14:paraId="00916140" w14:textId="77777777" w:rsidR="001D0830" w:rsidRDefault="001D0830" w:rsidP="001D0830">
            <w:r>
              <w:t xml:space="preserve">                 </w:t>
            </w:r>
            <w:r>
              <w:t xml:space="preserve">Committee to return their Plan input particularly around TOR, membership, </w:t>
            </w:r>
          </w:p>
          <w:p w14:paraId="350E7247" w14:textId="24327259" w:rsidR="001D0830" w:rsidRPr="00EB2980" w:rsidRDefault="001D0830" w:rsidP="001D0830">
            <w:r>
              <w:t xml:space="preserve">                 </w:t>
            </w:r>
            <w:r>
              <w:t xml:space="preserve">executive roles etc. </w:t>
            </w:r>
            <w:r>
              <w:t>to Sue Hughes by 15 October 2018.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29D6B04F" w14:textId="77777777" w:rsidR="009B6A34" w:rsidRDefault="006C6DD9" w:rsidP="009B6A34">
            <w:r>
              <w:t xml:space="preserve"> </w:t>
            </w:r>
          </w:p>
          <w:p w14:paraId="20B06DB2" w14:textId="77777777" w:rsidR="004A7203" w:rsidRDefault="004A7203" w:rsidP="00ED50F7"/>
          <w:p w14:paraId="661A5FC2" w14:textId="77777777" w:rsidR="001D0830" w:rsidRDefault="001D0830" w:rsidP="00ED50F7"/>
          <w:p w14:paraId="2451E4F9" w14:textId="77777777" w:rsidR="001D0830" w:rsidRDefault="001D0830" w:rsidP="00ED50F7"/>
          <w:p w14:paraId="1F688210" w14:textId="77777777" w:rsidR="001D0830" w:rsidRDefault="001D0830" w:rsidP="00ED50F7"/>
          <w:p w14:paraId="1CF181F9" w14:textId="77777777" w:rsidR="001D0830" w:rsidRDefault="001D0830" w:rsidP="00ED50F7"/>
          <w:p w14:paraId="07EED80C" w14:textId="77777777" w:rsidR="001D0830" w:rsidRDefault="001D0830" w:rsidP="00ED50F7"/>
          <w:p w14:paraId="567C5E7F" w14:textId="77777777" w:rsidR="001D0830" w:rsidRDefault="001D0830" w:rsidP="00ED50F7"/>
          <w:p w14:paraId="26BC437E" w14:textId="77777777" w:rsidR="001D0830" w:rsidRDefault="001D0830" w:rsidP="00ED50F7"/>
          <w:p w14:paraId="13AF17EA" w14:textId="77777777" w:rsidR="001D0830" w:rsidRDefault="001D0830" w:rsidP="00ED50F7">
            <w:r>
              <w:t>Sue Hughes</w:t>
            </w:r>
          </w:p>
          <w:p w14:paraId="5A39BBE3" w14:textId="62350D99" w:rsidR="001D0830" w:rsidRPr="0096502E" w:rsidRDefault="001D0830" w:rsidP="00ED50F7">
            <w:r>
              <w:t>All committee Members</w:t>
            </w:r>
          </w:p>
        </w:tc>
      </w:tr>
      <w:tr w:rsidR="009B6A34" w:rsidRPr="0096502E" w14:paraId="39AC5CCC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B0AC77C" w14:textId="34397BC0" w:rsidR="009B6A34" w:rsidRDefault="6A2BF544" w:rsidP="6A2BF544">
            <w:pPr>
              <w:ind w:left="360"/>
              <w:rPr>
                <w:b/>
                <w:bCs/>
              </w:rPr>
            </w:pPr>
            <w:r w:rsidRPr="6A2BF544">
              <w:rPr>
                <w:b/>
                <w:bCs/>
              </w:rPr>
              <w:t>5.3</w:t>
            </w:r>
            <w:r w:rsidR="00DA283B">
              <w:rPr>
                <w:b/>
                <w:bCs/>
              </w:rPr>
              <w:t xml:space="preserve"> R U OK Day</w:t>
            </w:r>
          </w:p>
          <w:p w14:paraId="1C4D4D51" w14:textId="746D4C38" w:rsidR="00DA283B" w:rsidRDefault="00DA283B" w:rsidP="6A2BF544">
            <w:pPr>
              <w:ind w:left="360"/>
              <w:rPr>
                <w:bCs/>
              </w:rPr>
            </w:pPr>
            <w:r>
              <w:rPr>
                <w:bCs/>
              </w:rPr>
              <w:t xml:space="preserve">Great attendance </w:t>
            </w:r>
            <w:r w:rsidRPr="00DA283B">
              <w:rPr>
                <w:bCs/>
              </w:rPr>
              <w:t xml:space="preserve">180 </w:t>
            </w:r>
            <w:r>
              <w:rPr>
                <w:bCs/>
              </w:rPr>
              <w:t>people came. A series of interactive items on stage the day was a great day.</w:t>
            </w:r>
            <w:r w:rsidRPr="00DA283B">
              <w:rPr>
                <w:bCs/>
              </w:rPr>
              <w:t xml:space="preserve"> </w:t>
            </w:r>
            <w:r>
              <w:rPr>
                <w:bCs/>
              </w:rPr>
              <w:t xml:space="preserve"> The Convoy has reported it was the best attended stop across Australia.</w:t>
            </w:r>
          </w:p>
          <w:p w14:paraId="2011EBA5" w14:textId="5651A060" w:rsidR="00DA283B" w:rsidRDefault="00DA283B" w:rsidP="6A2BF544">
            <w:pPr>
              <w:ind w:left="360"/>
              <w:rPr>
                <w:bCs/>
              </w:rPr>
            </w:pPr>
            <w:r>
              <w:rPr>
                <w:bCs/>
              </w:rPr>
              <w:t>5 events attended by Sam and Sue with approximately 800 people reached across the Valley.</w:t>
            </w:r>
          </w:p>
          <w:p w14:paraId="31DDB77E" w14:textId="77777777" w:rsidR="001D0830" w:rsidRDefault="00BB5809" w:rsidP="6A2BF544">
            <w:pPr>
              <w:ind w:left="360"/>
              <w:rPr>
                <w:bCs/>
              </w:rPr>
            </w:pPr>
            <w:r>
              <w:rPr>
                <w:bCs/>
              </w:rPr>
              <w:lastRenderedPageBreak/>
              <w:t xml:space="preserve">In the future the Convoy may be going to visit the Lower Clarence next year, they will require a letter of request from the Committee. </w:t>
            </w:r>
          </w:p>
          <w:p w14:paraId="269CDE7A" w14:textId="7C298FA6" w:rsidR="006E6310" w:rsidRPr="006E6310" w:rsidRDefault="001D0830" w:rsidP="001D0830">
            <w:pPr>
              <w:ind w:left="360"/>
            </w:pPr>
            <w:r>
              <w:rPr>
                <w:bCs/>
              </w:rPr>
              <w:t xml:space="preserve">ACTION: </w:t>
            </w:r>
            <w:r w:rsidR="00BB5809">
              <w:rPr>
                <w:bCs/>
              </w:rPr>
              <w:t>Letter to be written to request additional visits</w:t>
            </w:r>
            <w:r>
              <w:rPr>
                <w:bCs/>
              </w:rPr>
              <w:t xml:space="preserve"> to the Lower Clarence</w:t>
            </w:r>
            <w:r w:rsidR="00BB5809">
              <w:rPr>
                <w:bCs/>
              </w:rPr>
              <w:t xml:space="preserve"> in the future.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5F25019F" w14:textId="77777777" w:rsidR="009B6A34" w:rsidRDefault="009B6A34" w:rsidP="00040F18"/>
          <w:p w14:paraId="57EC1C9B" w14:textId="77777777" w:rsidR="00BB5809" w:rsidRDefault="00BB5809" w:rsidP="00040F18"/>
          <w:p w14:paraId="7EA39A98" w14:textId="77777777" w:rsidR="00BB5809" w:rsidRDefault="00BB5809" w:rsidP="00040F18"/>
          <w:p w14:paraId="1523576C" w14:textId="77777777" w:rsidR="00BB5809" w:rsidRDefault="00BB5809" w:rsidP="00040F18"/>
          <w:p w14:paraId="5F69592E" w14:textId="77777777" w:rsidR="00BB5809" w:rsidRDefault="00BB5809" w:rsidP="00040F18"/>
          <w:p w14:paraId="12ED1F71" w14:textId="77777777" w:rsidR="00BB5809" w:rsidRDefault="00BB5809" w:rsidP="00040F18"/>
          <w:p w14:paraId="7F95F668" w14:textId="07351387" w:rsidR="00BB5809" w:rsidRPr="0096502E" w:rsidRDefault="00BB5809" w:rsidP="00040F18">
            <w:r>
              <w:t>Sue Hughes</w:t>
            </w:r>
          </w:p>
        </w:tc>
      </w:tr>
      <w:tr w:rsidR="009B6A34" w:rsidRPr="0096502E" w14:paraId="611FF812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B30228C" w14:textId="77777777" w:rsidR="00B16842" w:rsidRPr="00497E4B" w:rsidRDefault="00497E4B" w:rsidP="00B16842">
            <w:pPr>
              <w:rPr>
                <w:b/>
              </w:rPr>
            </w:pPr>
            <w:r w:rsidRPr="00497E4B">
              <w:rPr>
                <w:b/>
              </w:rPr>
              <w:lastRenderedPageBreak/>
              <w:t xml:space="preserve"> 5.4 Mental Health Month</w:t>
            </w:r>
          </w:p>
          <w:p w14:paraId="54AD2067" w14:textId="0DB1BA10" w:rsidR="00497E4B" w:rsidRPr="006E6310" w:rsidRDefault="00497E4B" w:rsidP="00B16842">
            <w:r>
              <w:t>All going ahead as planned.  The months Calendar has been distributed.  There will be a conflict with the Dubbo Knock so some of the Baryugil activities will need to be rescheduled.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776A4E52" w14:textId="77777777" w:rsidR="009B6A34" w:rsidRPr="0096502E" w:rsidRDefault="6A2BF544" w:rsidP="009B6A34">
            <w:r>
              <w:t>All</w:t>
            </w:r>
          </w:p>
        </w:tc>
      </w:tr>
      <w:tr w:rsidR="009B6A34" w:rsidRPr="0096502E" w14:paraId="03D65D1C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F64B067" w14:textId="77777777" w:rsidR="00003469" w:rsidRDefault="00497E4B" w:rsidP="00497E4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5.5</w:t>
            </w:r>
            <w:r w:rsidR="6A2BF544" w:rsidRPr="6A2BF5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Mind Blank</w:t>
            </w:r>
          </w:p>
          <w:p w14:paraId="4E6D5F65" w14:textId="206575CB" w:rsidR="00303D7E" w:rsidRDefault="00497E4B" w:rsidP="00497E4B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Over $10,000.00 has been raised for the Mind Blank </w:t>
            </w:r>
            <w:r w:rsidRPr="00497E4B">
              <w:rPr>
                <w:bCs/>
              </w:rPr>
              <w:t>week of activities.  A group of participants will be trained to put on a</w:t>
            </w:r>
            <w:r w:rsidR="001D0830">
              <w:rPr>
                <w:bCs/>
              </w:rPr>
              <w:t>n</w:t>
            </w:r>
            <w:r w:rsidRPr="00497E4B">
              <w:rPr>
                <w:bCs/>
              </w:rPr>
              <w:t xml:space="preserve"> end of week performance.  Invitations will be sent out for this event.</w:t>
            </w:r>
            <w:r>
              <w:rPr>
                <w:bCs/>
              </w:rPr>
              <w:t xml:space="preserve">  50 tickets will be available for this event the committee will be offered 5 of these.</w:t>
            </w:r>
          </w:p>
          <w:p w14:paraId="0723F8D8" w14:textId="77777777" w:rsidR="00003469" w:rsidRDefault="00497E4B" w:rsidP="00003469">
            <w:pPr>
              <w:spacing w:before="120"/>
              <w:rPr>
                <w:b/>
                <w:bCs/>
              </w:rPr>
            </w:pPr>
            <w:r w:rsidRPr="001D0830">
              <w:rPr>
                <w:b/>
                <w:bCs/>
              </w:rPr>
              <w:t>One Stop shop</w:t>
            </w:r>
          </w:p>
          <w:p w14:paraId="0D0B940D" w14:textId="31D302EC" w:rsidR="00497E4B" w:rsidRPr="007550FD" w:rsidRDefault="00497E4B" w:rsidP="00003469">
            <w:pPr>
              <w:spacing w:before="120"/>
            </w:pPr>
            <w:r>
              <w:rPr>
                <w:bCs/>
              </w:rPr>
              <w:t>As this event has been so successful Skye has suggested that a commitment from the committee to continue this activity into the future.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0E27B00A" w14:textId="77777777" w:rsidR="00841C1C" w:rsidRDefault="00841C1C" w:rsidP="000E60AB">
            <w:pPr>
              <w:jc w:val="center"/>
            </w:pPr>
          </w:p>
          <w:p w14:paraId="60061E4C" w14:textId="77777777" w:rsidR="007F45C7" w:rsidRDefault="007F45C7" w:rsidP="009B6A34"/>
          <w:p w14:paraId="44EAFD9C" w14:textId="77777777" w:rsidR="007F45C7" w:rsidRDefault="007F45C7" w:rsidP="009B6A34"/>
          <w:p w14:paraId="4B94D5A5" w14:textId="77777777" w:rsidR="00841C1C" w:rsidRDefault="00841C1C" w:rsidP="009B6A34"/>
          <w:p w14:paraId="3DEEC669" w14:textId="77777777" w:rsidR="00841C1C" w:rsidRDefault="00841C1C" w:rsidP="009B6A34"/>
          <w:p w14:paraId="3656B9AB" w14:textId="77777777" w:rsidR="004C7D5D" w:rsidRDefault="004C7D5D" w:rsidP="009B6A34"/>
          <w:p w14:paraId="45FB0818" w14:textId="77777777" w:rsidR="004C7D5D" w:rsidRDefault="004C7D5D" w:rsidP="009B6A34"/>
          <w:p w14:paraId="049F31CB" w14:textId="77777777" w:rsidR="004C7D5D" w:rsidRPr="0096502E" w:rsidRDefault="004C7D5D" w:rsidP="009B6A34"/>
        </w:tc>
      </w:tr>
      <w:tr w:rsidR="00003469" w:rsidRPr="0096502E" w14:paraId="22DF41DB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259D092" w14:textId="77777777" w:rsidR="00003469" w:rsidRDefault="00003469" w:rsidP="0000346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5.6 Justice Health</w:t>
            </w:r>
          </w:p>
          <w:p w14:paraId="113A01D2" w14:textId="41EAB349" w:rsidR="00003469" w:rsidRPr="6A2BF544" w:rsidRDefault="00003469" w:rsidP="00003469">
            <w:pPr>
              <w:spacing w:before="120"/>
              <w:rPr>
                <w:b/>
                <w:bCs/>
              </w:rPr>
            </w:pPr>
            <w:r w:rsidRPr="00003469">
              <w:rPr>
                <w:bCs/>
              </w:rPr>
              <w:t>To be carried over to the member discussion</w:t>
            </w:r>
            <w:r>
              <w:rPr>
                <w:b/>
                <w:bCs/>
              </w:rPr>
              <w:t>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79649619" w14:textId="77777777" w:rsidR="00003469" w:rsidRPr="0096502E" w:rsidRDefault="00003469" w:rsidP="00841C1C"/>
        </w:tc>
      </w:tr>
      <w:tr w:rsidR="009B6A34" w:rsidRPr="0096502E" w14:paraId="2259E80F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BFBD286" w14:textId="77777777" w:rsidR="00841C1C" w:rsidRPr="00352D8F" w:rsidRDefault="6A2BF544" w:rsidP="00A10F26">
            <w:pPr>
              <w:spacing w:before="120"/>
            </w:pPr>
            <w:r w:rsidRPr="6A2BF544">
              <w:rPr>
                <w:b/>
                <w:bCs/>
              </w:rPr>
              <w:t>6 New Items for Discussion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53128261" w14:textId="77777777" w:rsidR="009B6A34" w:rsidRPr="0096502E" w:rsidRDefault="009B6A34" w:rsidP="00841C1C"/>
        </w:tc>
      </w:tr>
      <w:tr w:rsidR="007229BF" w:rsidRPr="0096502E" w14:paraId="7EB02E86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734D3C9" w14:textId="3E69B908" w:rsidR="00937867" w:rsidRDefault="6A2BF544" w:rsidP="6A2BF544">
            <w:pPr>
              <w:spacing w:before="120"/>
              <w:rPr>
                <w:b/>
                <w:bCs/>
              </w:rPr>
            </w:pPr>
            <w:r w:rsidRPr="6A2BF544">
              <w:rPr>
                <w:b/>
                <w:bCs/>
              </w:rPr>
              <w:t xml:space="preserve"> 6.1 </w:t>
            </w:r>
            <w:r w:rsidR="00ED50F7">
              <w:rPr>
                <w:b/>
                <w:bCs/>
              </w:rPr>
              <w:t>Mental Health Documentary Series.</w:t>
            </w:r>
          </w:p>
          <w:p w14:paraId="200174C7" w14:textId="77777777" w:rsidR="001D0830" w:rsidRDefault="00ED50F7" w:rsidP="00535EC2">
            <w:pPr>
              <w:spacing w:before="120"/>
              <w:rPr>
                <w:bCs/>
              </w:rPr>
            </w:pPr>
            <w:r w:rsidRPr="00ED50F7">
              <w:rPr>
                <w:bCs/>
              </w:rPr>
              <w:t xml:space="preserve">Sam presented information about the documentary series </w:t>
            </w:r>
            <w:r>
              <w:rPr>
                <w:bCs/>
              </w:rPr>
              <w:t>which is being produced by Screen Australia</w:t>
            </w:r>
            <w:r w:rsidR="00230853">
              <w:rPr>
                <w:bCs/>
              </w:rPr>
              <w:t xml:space="preserve"> with producer Darius Devas.  Sam</w:t>
            </w:r>
            <w:r w:rsidRPr="00ED50F7">
              <w:rPr>
                <w:bCs/>
              </w:rPr>
              <w:t xml:space="preserve"> informed the committee that the</w:t>
            </w:r>
            <w:r>
              <w:rPr>
                <w:bCs/>
              </w:rPr>
              <w:t>y</w:t>
            </w:r>
            <w:r w:rsidRPr="00ED50F7">
              <w:rPr>
                <w:bCs/>
              </w:rPr>
              <w:t xml:space="preserve"> have requested that OHC committee be part of the documentary</w:t>
            </w:r>
            <w:r w:rsidR="00230853">
              <w:rPr>
                <w:bCs/>
              </w:rPr>
              <w:t>.  It has been endorsed by the Centre for Rural and Remote Mental Health and the Newcastle University.</w:t>
            </w:r>
            <w:r w:rsidRPr="00ED50F7">
              <w:rPr>
                <w:bCs/>
              </w:rPr>
              <w:t xml:space="preserve">  It will require a speaker and</w:t>
            </w:r>
            <w:r>
              <w:rPr>
                <w:bCs/>
              </w:rPr>
              <w:t xml:space="preserve"> other</w:t>
            </w:r>
            <w:r w:rsidR="00230853">
              <w:rPr>
                <w:bCs/>
              </w:rPr>
              <w:t xml:space="preserve"> contributory roles. </w:t>
            </w:r>
            <w:r>
              <w:rPr>
                <w:bCs/>
              </w:rPr>
              <w:t xml:space="preserve">  This would include</w:t>
            </w:r>
            <w:r w:rsidR="00230853">
              <w:rPr>
                <w:bCs/>
              </w:rPr>
              <w:t xml:space="preserve"> Sam Osbourne,</w:t>
            </w:r>
            <w:r>
              <w:rPr>
                <w:bCs/>
              </w:rPr>
              <w:t xml:space="preserve"> Sue Hughes, Megan Wellard and some young people from the community.  It was suggested that Connor may be suitable for this role.</w:t>
            </w:r>
            <w:r w:rsidRPr="00ED50F7">
              <w:rPr>
                <w:bCs/>
              </w:rPr>
              <w:t xml:space="preserve"> </w:t>
            </w:r>
            <w:r w:rsidR="00230853">
              <w:rPr>
                <w:bCs/>
              </w:rPr>
              <w:t xml:space="preserve"> It suggesting that it would be aired on SBS and then used as a tool in schools around improving Mental Health.  </w:t>
            </w:r>
          </w:p>
          <w:p w14:paraId="004D4AFD" w14:textId="0C5273DF" w:rsidR="00B16842" w:rsidRPr="00B16842" w:rsidRDefault="001D0830" w:rsidP="00535EC2">
            <w:pPr>
              <w:spacing w:before="120"/>
            </w:pPr>
            <w:r>
              <w:rPr>
                <w:bCs/>
              </w:rPr>
              <w:t xml:space="preserve">ACTION: </w:t>
            </w:r>
            <w:r w:rsidR="00230853">
              <w:rPr>
                <w:bCs/>
              </w:rPr>
              <w:t>Discussion followed and a motion was put forward that proviso endorsement would be given pending review of the final production and signing of the release documentation.</w:t>
            </w:r>
            <w:r w:rsidR="00230853">
              <w:t xml:space="preserve"> 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218EC98F" w14:textId="77777777" w:rsidR="00230853" w:rsidRDefault="00230853" w:rsidP="00841C1C">
            <w:r>
              <w:t>Proposed:</w:t>
            </w:r>
          </w:p>
          <w:p w14:paraId="770F428D" w14:textId="4A9F0D39" w:rsidR="007229BF" w:rsidRDefault="00230853" w:rsidP="00841C1C">
            <w:r>
              <w:t xml:space="preserve">Sue Howland </w:t>
            </w:r>
          </w:p>
          <w:p w14:paraId="52CB1EBE" w14:textId="77F159E8" w:rsidR="00230853" w:rsidRDefault="00230853" w:rsidP="00841C1C">
            <w:r>
              <w:t>Seconded:</w:t>
            </w:r>
          </w:p>
          <w:p w14:paraId="06A767BE" w14:textId="20E03E80" w:rsidR="00230853" w:rsidRDefault="00230853" w:rsidP="00841C1C">
            <w:r>
              <w:t xml:space="preserve">John Shearer </w:t>
            </w:r>
          </w:p>
          <w:p w14:paraId="62486C05" w14:textId="7FAE71EA" w:rsidR="00230853" w:rsidRDefault="00230853" w:rsidP="00841C1C">
            <w:r>
              <w:t>Approved by committee.</w:t>
            </w:r>
          </w:p>
        </w:tc>
      </w:tr>
      <w:tr w:rsidR="009B6A34" w:rsidRPr="0096502E" w14:paraId="75E9CA15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49D5494" w14:textId="78888557" w:rsidR="007229BF" w:rsidRDefault="6A2BF544" w:rsidP="6A2BF544">
            <w:pPr>
              <w:spacing w:before="120"/>
              <w:rPr>
                <w:b/>
                <w:bCs/>
              </w:rPr>
            </w:pPr>
            <w:r w:rsidRPr="6A2BF544">
              <w:rPr>
                <w:b/>
                <w:bCs/>
              </w:rPr>
              <w:t xml:space="preserve">6.2 </w:t>
            </w:r>
            <w:r w:rsidR="00230853">
              <w:rPr>
                <w:b/>
                <w:bCs/>
              </w:rPr>
              <w:t>Stress less Day</w:t>
            </w:r>
          </w:p>
          <w:p w14:paraId="58D3BB3A" w14:textId="77777777" w:rsidR="001D0830" w:rsidRDefault="00230853" w:rsidP="6A2BF544">
            <w:pPr>
              <w:spacing w:before="120"/>
              <w:rPr>
                <w:bCs/>
              </w:rPr>
            </w:pPr>
            <w:r w:rsidRPr="00535EC2">
              <w:rPr>
                <w:bCs/>
              </w:rPr>
              <w:t xml:space="preserve">It was a very successful event.  The students had to put together a public event as part of their </w:t>
            </w:r>
            <w:r w:rsidR="00535EC2" w:rsidRPr="00535EC2">
              <w:rPr>
                <w:bCs/>
              </w:rPr>
              <w:t>accreditation tasks.</w:t>
            </w:r>
            <w:r w:rsidR="00535EC2">
              <w:rPr>
                <w:bCs/>
              </w:rPr>
              <w:t xml:space="preserve">  It is likely that with the level of support that was given that it would become an annual event.  It was a great opportunity to sit down and take a breath by services.  </w:t>
            </w:r>
          </w:p>
          <w:p w14:paraId="4B99056E" w14:textId="0B3FF70F" w:rsidR="00B16842" w:rsidRPr="00352D8F" w:rsidRDefault="001D0830" w:rsidP="00462E3F">
            <w:pPr>
              <w:spacing w:before="120"/>
            </w:pPr>
            <w:r>
              <w:rPr>
                <w:bCs/>
              </w:rPr>
              <w:t xml:space="preserve">ACTION: </w:t>
            </w:r>
            <w:r w:rsidR="00535EC2">
              <w:rPr>
                <w:bCs/>
              </w:rPr>
              <w:t>Sam to suggest that Service workers be the focus for next years’ event.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1299C43A" w14:textId="77777777" w:rsidR="007229BF" w:rsidRDefault="007229BF" w:rsidP="009B6A34"/>
          <w:p w14:paraId="4DDBEF00" w14:textId="77777777" w:rsidR="007229BF" w:rsidRDefault="007229BF" w:rsidP="009B6A34"/>
          <w:p w14:paraId="3461D779" w14:textId="3F04BF17" w:rsidR="009B6A34" w:rsidRDefault="00535EC2" w:rsidP="009B6A34">
            <w:r>
              <w:t>Sam</w:t>
            </w:r>
          </w:p>
          <w:p w14:paraId="3CF2D8B6" w14:textId="77777777" w:rsidR="009B6A34" w:rsidRDefault="009B6A34" w:rsidP="009B6A34"/>
          <w:p w14:paraId="0FB78278" w14:textId="77777777" w:rsidR="009B6A34" w:rsidRDefault="009B6A34" w:rsidP="009B6A34"/>
        </w:tc>
      </w:tr>
      <w:tr w:rsidR="009B6A34" w:rsidRPr="0096502E" w14:paraId="0FB28FB1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F6B28D2" w14:textId="0F9249EA" w:rsidR="00B16842" w:rsidRDefault="6A2BF544" w:rsidP="6A2BF544">
            <w:pPr>
              <w:spacing w:before="120"/>
              <w:rPr>
                <w:b/>
                <w:bCs/>
              </w:rPr>
            </w:pPr>
            <w:r w:rsidRPr="6A2BF544">
              <w:rPr>
                <w:b/>
                <w:bCs/>
              </w:rPr>
              <w:t xml:space="preserve"> 6.3 </w:t>
            </w:r>
            <w:r w:rsidR="00535EC2">
              <w:rPr>
                <w:b/>
                <w:bCs/>
              </w:rPr>
              <w:t>Heart on your sleeve Fundraiser</w:t>
            </w:r>
          </w:p>
          <w:p w14:paraId="4B6D0C8C" w14:textId="77777777" w:rsidR="006C3B18" w:rsidRDefault="00535EC2" w:rsidP="00535EC2">
            <w:pPr>
              <w:spacing w:before="120"/>
            </w:pPr>
            <w:r>
              <w:rPr>
                <w:bCs/>
              </w:rPr>
              <w:t>Approached by Michelle Bowl</w:t>
            </w:r>
            <w:r w:rsidRPr="00535EC2">
              <w:rPr>
                <w:bCs/>
              </w:rPr>
              <w:t>ing who lost her son last year is proposing to hold a fundraiser that would occur in memory of her son and others to Suicide.  She has suggested that a stand be manned in Shopping World that would sell Blue heart magnets as a symbolic memory</w:t>
            </w:r>
            <w:r w:rsidR="6A2BF544" w:rsidRPr="00535EC2">
              <w:t xml:space="preserve"> </w:t>
            </w:r>
            <w:r w:rsidRPr="00535EC2">
              <w:t>of her son and others.</w:t>
            </w:r>
            <w:r>
              <w:t xml:space="preserve">  She is seeking endorsement by the committee for this activity.  This may develop into an ongoing project to manage overall anniversaries/memorial activities.</w:t>
            </w:r>
          </w:p>
          <w:p w14:paraId="161CFDEB" w14:textId="77777777" w:rsidR="001D0830" w:rsidRDefault="001D0830" w:rsidP="00535EC2">
            <w:pPr>
              <w:spacing w:before="120"/>
            </w:pPr>
            <w:r>
              <w:t xml:space="preserve">ACTION:  </w:t>
            </w:r>
            <w:r>
              <w:t>Sue to request that she complete an Endorsement application form and provide copies of the flyers for decision by the committee.</w:t>
            </w:r>
          </w:p>
          <w:p w14:paraId="0A6959E7" w14:textId="338F28CD" w:rsidR="00003469" w:rsidRPr="00535EC2" w:rsidRDefault="00003469" w:rsidP="00535EC2">
            <w:pPr>
              <w:spacing w:before="120"/>
            </w:pP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65D1129B" w14:textId="6D64F0F4" w:rsidR="00767A87" w:rsidRDefault="001D0830" w:rsidP="00535EC2">
            <w:r>
              <w:t>Sue Hughes</w:t>
            </w:r>
          </w:p>
        </w:tc>
      </w:tr>
      <w:tr w:rsidR="009B6A34" w:rsidRPr="0096502E" w14:paraId="17FEAA2B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4D917AA" w14:textId="77777777" w:rsidR="000C5293" w:rsidRDefault="6A2BF544" w:rsidP="001D0830">
            <w:r w:rsidRPr="6A2BF544">
              <w:rPr>
                <w:b/>
                <w:bCs/>
              </w:rPr>
              <w:lastRenderedPageBreak/>
              <w:t>6.4</w:t>
            </w:r>
            <w:r>
              <w:t xml:space="preserve">. </w:t>
            </w:r>
            <w:r w:rsidR="001D0830" w:rsidRPr="001D0830">
              <w:rPr>
                <w:b/>
              </w:rPr>
              <w:t>Back Track</w:t>
            </w:r>
          </w:p>
          <w:p w14:paraId="5C6D39E9" w14:textId="1F605E4E" w:rsidR="001D0830" w:rsidRDefault="001D0830" w:rsidP="001D0830">
            <w:r>
              <w:t xml:space="preserve">This is about the use of working dogs and farming activities to </w:t>
            </w:r>
            <w:r w:rsidR="008E6D07">
              <w:t>a</w:t>
            </w:r>
            <w:r>
              <w:t xml:space="preserve">ssist in the wellbeing of young people. It is delivered by Bernie Shakeshaft and the back track team.   A 5 hour workshop was conducted to see how a back Track would work in the Clarence Valley. </w:t>
            </w:r>
            <w:r w:rsidR="008E6D07">
              <w:t xml:space="preserve"> Outcome included</w:t>
            </w:r>
            <w:r>
              <w:t xml:space="preserve"> </w:t>
            </w:r>
          </w:p>
          <w:p w14:paraId="040FE8D3" w14:textId="6A349758" w:rsidR="001D0830" w:rsidRPr="000C5293" w:rsidRDefault="001D0830" w:rsidP="008E6D07">
            <w:r>
              <w:t xml:space="preserve">All funds raised at the Dog trials will go to Headspace which will be used to </w:t>
            </w:r>
            <w:r w:rsidR="008E6D07">
              <w:t xml:space="preserve">support </w:t>
            </w:r>
            <w:r>
              <w:t>the Back Track program in the Clarence Valley.</w:t>
            </w:r>
            <w:r w:rsidR="008E6D07">
              <w:t xml:space="preserve">  There will be a screening of Back Track at the cinema shortly.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6B699379" w14:textId="77777777" w:rsidR="009B6A34" w:rsidRDefault="009B6A34" w:rsidP="009B6A34"/>
          <w:p w14:paraId="4F0F93D3" w14:textId="64DC76D8" w:rsidR="009B6A34" w:rsidRDefault="009B6A34" w:rsidP="009B6A34"/>
        </w:tc>
      </w:tr>
      <w:tr w:rsidR="008E6D07" w:rsidRPr="0096502E" w14:paraId="479E993D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E8ACDD2" w14:textId="77777777" w:rsidR="008E6D07" w:rsidRDefault="008E6D07" w:rsidP="001D0830">
            <w:pPr>
              <w:rPr>
                <w:b/>
                <w:bCs/>
              </w:rPr>
            </w:pPr>
            <w:r>
              <w:rPr>
                <w:b/>
                <w:bCs/>
              </w:rPr>
              <w:t>6.5 Speedway</w:t>
            </w:r>
          </w:p>
          <w:p w14:paraId="4F801704" w14:textId="77777777" w:rsidR="008E6D07" w:rsidRDefault="008E6D07" w:rsidP="008E6D07">
            <w:pPr>
              <w:rPr>
                <w:bCs/>
              </w:rPr>
            </w:pPr>
            <w:r w:rsidRPr="008E6D07">
              <w:rPr>
                <w:bCs/>
              </w:rPr>
              <w:t xml:space="preserve">The Speedway has invited the OHC to be part of fundraising efforts.  They will donate $1 from every ticket sold racing season.  </w:t>
            </w:r>
            <w:r>
              <w:rPr>
                <w:bCs/>
              </w:rPr>
              <w:t xml:space="preserve">Fundraising will be </w:t>
            </w:r>
            <w:r w:rsidRPr="008E6D07">
              <w:rPr>
                <w:bCs/>
              </w:rPr>
              <w:t>donated to the committee</w:t>
            </w:r>
            <w:r>
              <w:rPr>
                <w:bCs/>
              </w:rPr>
              <w:t>.  OHC to hold a stall on the nights scheduled.</w:t>
            </w:r>
          </w:p>
          <w:p w14:paraId="18025E90" w14:textId="40EFA3C5" w:rsidR="008E6D07" w:rsidRPr="008E6D07" w:rsidRDefault="008E6D07" w:rsidP="008E6D07">
            <w:pPr>
              <w:rPr>
                <w:bCs/>
              </w:rPr>
            </w:pPr>
            <w:r>
              <w:rPr>
                <w:bCs/>
              </w:rPr>
              <w:t>ACTION: Volunteers are required to assist with the stand.  Let Sue Hughes know if you can assist.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49E93B46" w14:textId="77777777" w:rsidR="008E6D07" w:rsidRDefault="008E6D07" w:rsidP="009B6A34"/>
          <w:p w14:paraId="2DF26878" w14:textId="21F4D87C" w:rsidR="008E6D07" w:rsidRDefault="008E6D07" w:rsidP="009B6A34">
            <w:r>
              <w:t>All</w:t>
            </w:r>
          </w:p>
        </w:tc>
      </w:tr>
      <w:tr w:rsidR="008E6D07" w:rsidRPr="0096502E" w14:paraId="67A98884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BC5B511" w14:textId="77777777" w:rsidR="008E6D07" w:rsidRDefault="008E6D07" w:rsidP="001D0830">
            <w:pPr>
              <w:rPr>
                <w:b/>
                <w:bCs/>
              </w:rPr>
            </w:pPr>
            <w:r>
              <w:rPr>
                <w:b/>
                <w:bCs/>
              </w:rPr>
              <w:t>6.6 Ride for Youth</w:t>
            </w:r>
          </w:p>
          <w:p w14:paraId="6EBCB8B7" w14:textId="77777777" w:rsidR="00AE6D40" w:rsidRDefault="008E6D07" w:rsidP="00AE6D40">
            <w:pPr>
              <w:rPr>
                <w:bCs/>
              </w:rPr>
            </w:pPr>
            <w:r w:rsidRPr="008E6D07">
              <w:rPr>
                <w:bCs/>
              </w:rPr>
              <w:t>10 &amp; 11</w:t>
            </w:r>
            <w:r w:rsidRPr="008E6D07">
              <w:rPr>
                <w:bCs/>
                <w:vertAlign w:val="superscript"/>
              </w:rPr>
              <w:t>th</w:t>
            </w:r>
            <w:r w:rsidRPr="008E6D07">
              <w:rPr>
                <w:bCs/>
              </w:rPr>
              <w:t xml:space="preserve"> November Morgan Pilley is coming to conduct this event again.  Request that we participate by </w:t>
            </w:r>
            <w:r w:rsidR="00AE6D40">
              <w:rPr>
                <w:bCs/>
              </w:rPr>
              <w:t xml:space="preserve">having an OHC </w:t>
            </w:r>
            <w:r>
              <w:rPr>
                <w:bCs/>
              </w:rPr>
              <w:t xml:space="preserve">bike </w:t>
            </w:r>
            <w:r w:rsidR="00AE6D40">
              <w:rPr>
                <w:bCs/>
              </w:rPr>
              <w:t>in</w:t>
            </w:r>
            <w:r>
              <w:rPr>
                <w:bCs/>
              </w:rPr>
              <w:t xml:space="preserve"> the event for a 24hr period</w:t>
            </w:r>
            <w:r w:rsidR="00AE6D40">
              <w:rPr>
                <w:bCs/>
              </w:rPr>
              <w:t>.  And to hold a stand at the event.</w:t>
            </w:r>
          </w:p>
          <w:p w14:paraId="14DC6679" w14:textId="77777777" w:rsidR="00AE6D40" w:rsidRDefault="00AE6D40" w:rsidP="00AE6D40">
            <w:pPr>
              <w:rPr>
                <w:bCs/>
              </w:rPr>
            </w:pPr>
            <w:r>
              <w:rPr>
                <w:bCs/>
              </w:rPr>
              <w:t xml:space="preserve">ACTION: Committee has agreed to support this event.  Committee members to contact Skye if </w:t>
            </w:r>
          </w:p>
          <w:p w14:paraId="3221678D" w14:textId="33E8BFC5" w:rsidR="00AE6D40" w:rsidRDefault="00AE6D40" w:rsidP="00AE6D40">
            <w:pPr>
              <w:rPr>
                <w:bCs/>
              </w:rPr>
            </w:pPr>
            <w:r>
              <w:rPr>
                <w:bCs/>
              </w:rPr>
              <w:t xml:space="preserve">                 they want to be involved.</w:t>
            </w:r>
          </w:p>
          <w:p w14:paraId="4D1429B5" w14:textId="26D26183" w:rsidR="008E6D07" w:rsidRPr="008E6D07" w:rsidRDefault="00AE6D40" w:rsidP="00AE6D40">
            <w:pPr>
              <w:rPr>
                <w:bCs/>
              </w:rPr>
            </w:pPr>
            <w:r>
              <w:rPr>
                <w:bCs/>
              </w:rPr>
              <w:t xml:space="preserve">                 Skye to send out information on the event.</w:t>
            </w:r>
            <w:r w:rsidR="008E6D07">
              <w:rPr>
                <w:bCs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74EEB241" w14:textId="77777777" w:rsidR="008E6D07" w:rsidRDefault="008E6D07" w:rsidP="009B6A34"/>
          <w:p w14:paraId="6DB295E6" w14:textId="77777777" w:rsidR="00AE6D40" w:rsidRDefault="00AE6D40" w:rsidP="009B6A34"/>
          <w:p w14:paraId="08B4AFD6" w14:textId="77777777" w:rsidR="00AE6D40" w:rsidRDefault="00AE6D40" w:rsidP="009B6A34"/>
          <w:p w14:paraId="4E897E22" w14:textId="77777777" w:rsidR="00AE6D40" w:rsidRDefault="00AE6D40" w:rsidP="009B6A34"/>
          <w:p w14:paraId="6671DCC9" w14:textId="77777777" w:rsidR="00AE6D40" w:rsidRDefault="00AE6D40" w:rsidP="009B6A34">
            <w:r>
              <w:t>All</w:t>
            </w:r>
          </w:p>
          <w:p w14:paraId="0F201A48" w14:textId="77777777" w:rsidR="00AE6D40" w:rsidRDefault="00AE6D40" w:rsidP="009B6A34"/>
          <w:p w14:paraId="1990EB8F" w14:textId="0B98FB6E" w:rsidR="00AE6D40" w:rsidRDefault="00AE6D40" w:rsidP="009B6A34">
            <w:r>
              <w:t>Skye</w:t>
            </w:r>
          </w:p>
        </w:tc>
      </w:tr>
      <w:tr w:rsidR="008E6D07" w:rsidRPr="0096502E" w14:paraId="52A166FF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4A003DF" w14:textId="77777777" w:rsidR="008E6D07" w:rsidRDefault="00AE6D40" w:rsidP="001D0830">
            <w:pPr>
              <w:rPr>
                <w:b/>
                <w:bCs/>
              </w:rPr>
            </w:pPr>
            <w:r>
              <w:rPr>
                <w:b/>
                <w:bCs/>
              </w:rPr>
              <w:t>6.7 Merchandise</w:t>
            </w:r>
          </w:p>
          <w:p w14:paraId="3DE1C97A" w14:textId="4764149D" w:rsidR="00AE6D40" w:rsidRPr="00AE6D40" w:rsidRDefault="00AE6D40" w:rsidP="001D0830">
            <w:pPr>
              <w:rPr>
                <w:bCs/>
              </w:rPr>
            </w:pPr>
            <w:r w:rsidRPr="00AE6D40">
              <w:rPr>
                <w:bCs/>
              </w:rPr>
              <w:t>Marquee, bags and aprons have now been printed up</w:t>
            </w:r>
            <w:r>
              <w:rPr>
                <w:bCs/>
              </w:rPr>
              <w:t>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19FB2404" w14:textId="77777777" w:rsidR="008E6D07" w:rsidRDefault="008E6D07" w:rsidP="009B6A34"/>
        </w:tc>
      </w:tr>
      <w:tr w:rsidR="00AE6D40" w:rsidRPr="0096502E" w14:paraId="32CD84B8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EC21AF7" w14:textId="5636AE33" w:rsidR="00AE6D40" w:rsidRDefault="00AE6D40" w:rsidP="001D0830">
            <w:pPr>
              <w:rPr>
                <w:b/>
                <w:bCs/>
              </w:rPr>
            </w:pPr>
            <w:r>
              <w:rPr>
                <w:b/>
                <w:bCs/>
              </w:rPr>
              <w:t>6.8 OHC the Musical</w:t>
            </w:r>
          </w:p>
          <w:p w14:paraId="3C11016E" w14:textId="685F0CCE" w:rsidR="00AE6D40" w:rsidRDefault="00AE6D40" w:rsidP="001D0830">
            <w:pPr>
              <w:rPr>
                <w:bCs/>
              </w:rPr>
            </w:pPr>
            <w:r w:rsidRPr="00AE6D40">
              <w:rPr>
                <w:bCs/>
              </w:rPr>
              <w:t xml:space="preserve">The </w:t>
            </w:r>
            <w:r w:rsidR="0089257F">
              <w:rPr>
                <w:bCs/>
              </w:rPr>
              <w:t>Gian</w:t>
            </w:r>
            <w:r w:rsidRPr="00AE6D40">
              <w:rPr>
                <w:bCs/>
              </w:rPr>
              <w:t xml:space="preserve">e is requesting support of this event and has sent out an email for members to participate.  Also completion of the survey monkey for the musical. </w:t>
            </w:r>
          </w:p>
          <w:p w14:paraId="748B7E26" w14:textId="7D80282E" w:rsidR="00AE6D40" w:rsidRDefault="0089257F" w:rsidP="00AE6D40">
            <w:pPr>
              <w:rPr>
                <w:b/>
                <w:bCs/>
              </w:rPr>
            </w:pPr>
            <w:r>
              <w:rPr>
                <w:bCs/>
              </w:rPr>
              <w:t>ACTION: Contact Gian</w:t>
            </w:r>
            <w:r w:rsidR="00AE6D40">
              <w:rPr>
                <w:bCs/>
              </w:rPr>
              <w:t>e ASAP</w:t>
            </w:r>
            <w:r w:rsidR="00AE6D40" w:rsidRPr="00AE6D40">
              <w:rPr>
                <w:bCs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261F450A" w14:textId="77777777" w:rsidR="00AE6D40" w:rsidRDefault="00AE6D40" w:rsidP="009B6A34"/>
          <w:p w14:paraId="49401B75" w14:textId="77777777" w:rsidR="00AE6D40" w:rsidRDefault="00AE6D40" w:rsidP="009B6A34"/>
          <w:p w14:paraId="093616E4" w14:textId="77777777" w:rsidR="00AE6D40" w:rsidRDefault="00AE6D40" w:rsidP="009B6A34"/>
          <w:p w14:paraId="26735D42" w14:textId="590FDF98" w:rsidR="00AE6D40" w:rsidRDefault="00AE6D40" w:rsidP="009B6A34">
            <w:r>
              <w:t>All</w:t>
            </w:r>
          </w:p>
        </w:tc>
      </w:tr>
      <w:tr w:rsidR="00003469" w:rsidRPr="0096502E" w14:paraId="169F06E3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948527F" w14:textId="467A1ECE" w:rsidR="00003469" w:rsidRDefault="00003469" w:rsidP="001D0830">
            <w:pPr>
              <w:rPr>
                <w:b/>
                <w:bCs/>
              </w:rPr>
            </w:pPr>
            <w:r>
              <w:rPr>
                <w:b/>
                <w:bCs/>
              </w:rPr>
              <w:t>6.9 Australian Regional Development Conference</w:t>
            </w:r>
          </w:p>
          <w:p w14:paraId="5F6159E2" w14:textId="0CBB932D" w:rsidR="00003469" w:rsidRPr="00024CFA" w:rsidRDefault="00003469" w:rsidP="00003469">
            <w:pPr>
              <w:rPr>
                <w:bCs/>
              </w:rPr>
            </w:pPr>
            <w:r w:rsidRPr="00024CFA">
              <w:rPr>
                <w:bCs/>
              </w:rPr>
              <w:t>Sam represented the OHC at the Australian Regional Development Conference.  The presentation went really well which has generated a high interest in the OHC activities.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34C221FF" w14:textId="77777777" w:rsidR="00003469" w:rsidRDefault="00003469" w:rsidP="009B6A34"/>
        </w:tc>
      </w:tr>
      <w:tr w:rsidR="009B6A34" w:rsidRPr="0096502E" w14:paraId="5666AD0B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0CACD5E" w14:textId="77777777" w:rsidR="006C3B18" w:rsidRPr="00767A87" w:rsidRDefault="6A2BF544" w:rsidP="6A2BF544">
            <w:pPr>
              <w:rPr>
                <w:b/>
                <w:bCs/>
              </w:rPr>
            </w:pPr>
            <w:r w:rsidRPr="6A2BF544">
              <w:rPr>
                <w:b/>
                <w:bCs/>
              </w:rPr>
              <w:t>7.Community Member Updates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3FE9F23F" w14:textId="77777777" w:rsidR="009B6A34" w:rsidRDefault="009B6A34" w:rsidP="009B6A34"/>
        </w:tc>
      </w:tr>
      <w:tr w:rsidR="00692CE5" w:rsidRPr="0096502E" w14:paraId="39842EAE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4A44102" w14:textId="0CFD9180" w:rsidR="006C3B18" w:rsidRDefault="00024CFA" w:rsidP="6A2BF544">
            <w:pPr>
              <w:rPr>
                <w:b/>
                <w:bCs/>
              </w:rPr>
            </w:pPr>
            <w:r>
              <w:rPr>
                <w:b/>
                <w:bCs/>
              </w:rPr>
              <w:t>Mental Health</w:t>
            </w:r>
          </w:p>
          <w:p w14:paraId="6F126A18" w14:textId="61F0F954" w:rsidR="003D4081" w:rsidRDefault="00024CFA" w:rsidP="00024CFA">
            <w:r>
              <w:t>2 programs which have commenced Circle of Security for young mothers which is running out of Headspace Facilities.  1</w:t>
            </w:r>
            <w:r w:rsidRPr="00024CFA">
              <w:rPr>
                <w:vertAlign w:val="superscript"/>
              </w:rPr>
              <w:t>st</w:t>
            </w:r>
            <w:r>
              <w:t xml:space="preserve"> program is half way through, 2</w:t>
            </w:r>
            <w:r w:rsidRPr="00024CFA">
              <w:rPr>
                <w:vertAlign w:val="superscript"/>
              </w:rPr>
              <w:t>nd</w:t>
            </w:r>
            <w:r>
              <w:t xml:space="preserve"> program commenced today, it is proposed to run and indigenous specific program.  Great therapeutic engagement by attendees.</w:t>
            </w:r>
          </w:p>
          <w:p w14:paraId="61110DEB" w14:textId="7E82350A" w:rsidR="00024CFA" w:rsidRPr="003D4081" w:rsidRDefault="00024CFA" w:rsidP="00024CFA">
            <w:r>
              <w:t>DBT skills group-focussing on people with BPD to develop strategies to deal with stress.  Small pilot group has started and its going really well.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23DE523C" w14:textId="77777777" w:rsidR="00692CE5" w:rsidRDefault="00692CE5" w:rsidP="00692CE5"/>
        </w:tc>
      </w:tr>
      <w:tr w:rsidR="000C1CC9" w:rsidRPr="0096502E" w14:paraId="7208C133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9ACB2AA" w14:textId="7F727619" w:rsidR="00AA4E55" w:rsidRDefault="00003469" w:rsidP="6A2BF544">
            <w:pPr>
              <w:rPr>
                <w:b/>
                <w:bCs/>
              </w:rPr>
            </w:pPr>
            <w:r>
              <w:rPr>
                <w:b/>
                <w:bCs/>
              </w:rPr>
              <w:t>CYA</w:t>
            </w:r>
          </w:p>
          <w:p w14:paraId="72CBA7FB" w14:textId="16F837EF" w:rsidR="00F929CC" w:rsidRPr="003D4081" w:rsidRDefault="00627F9B" w:rsidP="00627F9B">
            <w:r w:rsidRPr="00627F9B">
              <w:rPr>
                <w:bCs/>
              </w:rPr>
              <w:t>CYA is holding a baking workshop at the NSOA 10-3.00 pm mainly focussed on Young people but hoping the whole of community will attend.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52E56223" w14:textId="77777777" w:rsidR="000C1CC9" w:rsidRDefault="000C1CC9" w:rsidP="00692CE5"/>
        </w:tc>
      </w:tr>
      <w:tr w:rsidR="000C1CC9" w:rsidRPr="0096502E" w14:paraId="7D37C130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0A9F1EB" w14:textId="5F7333A7" w:rsidR="00627F9B" w:rsidRDefault="00024CFA" w:rsidP="00A84DBC">
            <w:pPr>
              <w:rPr>
                <w:b/>
                <w:bCs/>
              </w:rPr>
            </w:pPr>
            <w:r>
              <w:rPr>
                <w:b/>
                <w:bCs/>
              </w:rPr>
              <w:t>Aboriginal</w:t>
            </w:r>
            <w:r w:rsidR="00627F9B">
              <w:rPr>
                <w:b/>
                <w:bCs/>
              </w:rPr>
              <w:t xml:space="preserve"> </w:t>
            </w:r>
            <w:r w:rsidR="0089257F">
              <w:rPr>
                <w:b/>
                <w:bCs/>
              </w:rPr>
              <w:t>Men’s</w:t>
            </w:r>
            <w:r w:rsidR="00627F9B">
              <w:rPr>
                <w:b/>
                <w:bCs/>
              </w:rPr>
              <w:t xml:space="preserve"> Group</w:t>
            </w:r>
          </w:p>
          <w:p w14:paraId="70DF9E56" w14:textId="1CEAA433" w:rsidR="00677D9B" w:rsidRPr="00627F9B" w:rsidRDefault="00627F9B" w:rsidP="00A84DBC">
            <w:r w:rsidRPr="00627F9B">
              <w:rPr>
                <w:bCs/>
              </w:rPr>
              <w:t>Gaol Fete over 800 people attended all group members wore green shirts as part of Mindfully Mad organisation.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44E871BC" w14:textId="77777777" w:rsidR="000C1CC9" w:rsidRDefault="000C1CC9" w:rsidP="00692CE5"/>
        </w:tc>
      </w:tr>
      <w:tr w:rsidR="00692CE5" w:rsidRPr="0096502E" w14:paraId="4F7D02B4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3FEEC98" w14:textId="77777777" w:rsidR="000F4B99" w:rsidRDefault="00003469" w:rsidP="00003469">
            <w:pPr>
              <w:rPr>
                <w:b/>
                <w:bCs/>
              </w:rPr>
            </w:pPr>
            <w:r w:rsidRPr="00003469">
              <w:rPr>
                <w:b/>
                <w:bCs/>
              </w:rPr>
              <w:t>NSOA</w:t>
            </w:r>
            <w:r>
              <w:rPr>
                <w:b/>
                <w:bCs/>
              </w:rPr>
              <w:t>-Skye</w:t>
            </w:r>
          </w:p>
          <w:p w14:paraId="38852D3F" w14:textId="77777777" w:rsidR="00627F9B" w:rsidRDefault="00627F9B" w:rsidP="00003469">
            <w:pPr>
              <w:rPr>
                <w:b/>
                <w:bCs/>
              </w:rPr>
            </w:pPr>
            <w:r>
              <w:rPr>
                <w:b/>
                <w:bCs/>
              </w:rPr>
              <w:t>Ride for Youth</w:t>
            </w:r>
          </w:p>
          <w:p w14:paraId="72B317DF" w14:textId="77777777" w:rsidR="00627F9B" w:rsidRDefault="00627F9B" w:rsidP="00003469">
            <w:pPr>
              <w:rPr>
                <w:bCs/>
              </w:rPr>
            </w:pPr>
            <w:r w:rsidRPr="00627F9B">
              <w:rPr>
                <w:bCs/>
              </w:rPr>
              <w:t>Last week were successful in an application for Northern Pathways which will continue part of</w:t>
            </w:r>
            <w:r>
              <w:rPr>
                <w:bCs/>
              </w:rPr>
              <w:t xml:space="preserve"> the youth work that has been d</w:t>
            </w:r>
            <w:r w:rsidRPr="00627F9B">
              <w:rPr>
                <w:bCs/>
              </w:rPr>
              <w:t>elivered.</w:t>
            </w:r>
          </w:p>
          <w:p w14:paraId="6C2BB4A4" w14:textId="76C50FE8" w:rsidR="00627F9B" w:rsidRPr="00627F9B" w:rsidRDefault="00627F9B" w:rsidP="00003469">
            <w:pPr>
              <w:rPr>
                <w:bCs/>
              </w:rPr>
            </w:pPr>
            <w:r>
              <w:rPr>
                <w:bCs/>
              </w:rPr>
              <w:t>Still waiting on the contract for the Aboriginal Youth program funding.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144A5D23" w14:textId="77777777" w:rsidR="00692CE5" w:rsidRDefault="00692CE5" w:rsidP="00692CE5"/>
        </w:tc>
      </w:tr>
      <w:tr w:rsidR="00E67B2A" w:rsidRPr="0096502E" w14:paraId="78858204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409F129" w14:textId="77777777" w:rsidR="00E67B2A" w:rsidRDefault="6A2BF544" w:rsidP="6A2BF544">
            <w:pPr>
              <w:rPr>
                <w:b/>
                <w:bCs/>
              </w:rPr>
            </w:pPr>
            <w:r w:rsidRPr="6A2BF544">
              <w:rPr>
                <w:b/>
                <w:bCs/>
              </w:rPr>
              <w:t>Community Member</w:t>
            </w:r>
          </w:p>
          <w:p w14:paraId="3B7B4B86" w14:textId="264F3F77" w:rsidR="00B004A4" w:rsidRPr="00B004A4" w:rsidRDefault="00003469" w:rsidP="00C938EF">
            <w:r>
              <w:t xml:space="preserve">Sue attend the Young Aboriginal </w:t>
            </w:r>
            <w:r w:rsidR="0089257F">
              <w:t>Women’s</w:t>
            </w:r>
            <w:r>
              <w:t xml:space="preserve"> camp </w:t>
            </w:r>
            <w:r w:rsidR="00627F9B">
              <w:t xml:space="preserve">presentation </w:t>
            </w:r>
            <w:r>
              <w:t>run by Nungern Corp.</w:t>
            </w:r>
            <w:r w:rsidR="00627F9B">
              <w:t xml:space="preserve">  Sue suggests that we support the young </w:t>
            </w:r>
            <w:r w:rsidR="0089257F">
              <w:t>men’s</w:t>
            </w:r>
            <w:r w:rsidR="00627F9B">
              <w:t xml:space="preserve"> camp as well.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3A0FF5F2" w14:textId="720D4332" w:rsidR="00E67B2A" w:rsidRDefault="00E67B2A" w:rsidP="00627F9B"/>
        </w:tc>
      </w:tr>
      <w:tr w:rsidR="00E67B2A" w:rsidRPr="0096502E" w14:paraId="7A0E983C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21D2F7B" w14:textId="77777777" w:rsidR="00B004A4" w:rsidRPr="00627F9B" w:rsidRDefault="00627F9B" w:rsidP="00C938EF">
            <w:pPr>
              <w:rPr>
                <w:b/>
              </w:rPr>
            </w:pPr>
            <w:r w:rsidRPr="00627F9B">
              <w:rPr>
                <w:b/>
              </w:rPr>
              <w:lastRenderedPageBreak/>
              <w:t>CHESS</w:t>
            </w:r>
          </w:p>
          <w:p w14:paraId="6A380EA2" w14:textId="66417C6E" w:rsidR="00627F9B" w:rsidRPr="00B004A4" w:rsidRDefault="00627F9B" w:rsidP="00627F9B">
            <w:r>
              <w:t>Can work with children as young as 5 years with the NDIS.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5630AD66" w14:textId="77777777" w:rsidR="00E67B2A" w:rsidRDefault="00E67B2A" w:rsidP="00692CE5"/>
        </w:tc>
      </w:tr>
      <w:tr w:rsidR="00B004A4" w:rsidRPr="0096502E" w14:paraId="31C60272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BA226A1" w14:textId="41A1A26E" w:rsidR="00B004A4" w:rsidRDefault="6A2BF544" w:rsidP="00C938EF">
            <w:pPr>
              <w:rPr>
                <w:b/>
              </w:rPr>
            </w:pPr>
            <w:r w:rsidRPr="6A2BF544">
              <w:rPr>
                <w:b/>
                <w:bCs/>
              </w:rPr>
              <w:t xml:space="preserve">Sue Hughes: </w:t>
            </w:r>
            <w:r>
              <w:t>see submitted report highlighting OHC branding demonstration of Aprons and Flags (Marquee). Looking at ordering table cloths and shopping bags.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17AD93B2" w14:textId="77777777" w:rsidR="00B004A4" w:rsidRDefault="00B004A4" w:rsidP="00692CE5"/>
        </w:tc>
      </w:tr>
      <w:tr w:rsidR="00E67B2A" w:rsidRPr="0096502E" w14:paraId="215E6842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45B66AC" w14:textId="4A2DB768" w:rsidR="00E67B2A" w:rsidRPr="0028235A" w:rsidRDefault="6A2BF544" w:rsidP="00627F9B">
            <w:r w:rsidRPr="6A2BF544">
              <w:rPr>
                <w:b/>
                <w:bCs/>
              </w:rPr>
              <w:t>Meeting Closed: 12.</w:t>
            </w:r>
            <w:r w:rsidR="00627F9B">
              <w:rPr>
                <w:b/>
                <w:bCs/>
              </w:rPr>
              <w:t>05</w:t>
            </w:r>
            <w:r w:rsidRPr="6A2BF544">
              <w:rPr>
                <w:b/>
                <w:bCs/>
              </w:rPr>
              <w:t xml:space="preserve"> pm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2DBF0D7D" w14:textId="77777777" w:rsidR="00E67B2A" w:rsidRDefault="00E67B2A" w:rsidP="00692CE5"/>
        </w:tc>
      </w:tr>
      <w:tr w:rsidR="00E67B2A" w:rsidRPr="0096502E" w14:paraId="73F56378" w14:textId="77777777" w:rsidTr="6A2BF544">
        <w:tc>
          <w:tcPr>
            <w:tcW w:w="8613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B62F1B3" w14:textId="79EDA333" w:rsidR="00E67B2A" w:rsidRDefault="6A2BF544" w:rsidP="6A2BF544">
            <w:pPr>
              <w:rPr>
                <w:b/>
                <w:bCs/>
              </w:rPr>
            </w:pPr>
            <w:r w:rsidRPr="6A2BF544">
              <w:rPr>
                <w:b/>
                <w:bCs/>
              </w:rPr>
              <w:t>11. Next Meeting</w:t>
            </w:r>
          </w:p>
          <w:p w14:paraId="680A4E5D" w14:textId="71E0AD61" w:rsidR="00E67B2A" w:rsidRPr="0028235A" w:rsidRDefault="6A2BF544" w:rsidP="00627F9B">
            <w:pPr>
              <w:pStyle w:val="ListParagraph"/>
              <w:ind w:left="360"/>
            </w:pPr>
            <w:r>
              <w:t xml:space="preserve">Thursday – </w:t>
            </w:r>
            <w:r w:rsidR="00627F9B">
              <w:t>November 8</w:t>
            </w:r>
            <w:r w:rsidR="00F861CB">
              <w:t>th</w:t>
            </w:r>
            <w:r>
              <w:t>, 2018 –Grafton Base Hospital Education Centre, 10am to 12:30pm.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19219836" w14:textId="77777777" w:rsidR="00E67B2A" w:rsidRDefault="00E67B2A" w:rsidP="00692CE5"/>
        </w:tc>
      </w:tr>
      <w:tr w:rsidR="00E67B2A" w:rsidRPr="0096502E" w14:paraId="296FEF7D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194DBDC" w14:textId="77777777" w:rsidR="00E67B2A" w:rsidRDefault="00E67B2A" w:rsidP="00875E10">
            <w:pPr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769D0D3C" w14:textId="77777777" w:rsidR="00E67B2A" w:rsidRDefault="00E67B2A" w:rsidP="00692CE5"/>
        </w:tc>
      </w:tr>
    </w:tbl>
    <w:p w14:paraId="7196D064" w14:textId="77777777" w:rsidR="00072544" w:rsidRDefault="00072544" w:rsidP="001659E2">
      <w:pPr>
        <w:rPr>
          <w:sz w:val="2"/>
          <w:szCs w:val="2"/>
        </w:rPr>
      </w:pPr>
    </w:p>
    <w:p w14:paraId="34FF1C98" w14:textId="77777777" w:rsidR="00A253B9" w:rsidRDefault="008421B1">
      <w:pPr>
        <w:rPr>
          <w:b/>
          <w:noProof/>
          <w:sz w:val="52"/>
        </w:rPr>
      </w:pPr>
      <w:r>
        <w:rPr>
          <w:b/>
          <w:noProof/>
          <w:sz w:val="52"/>
        </w:rPr>
        <w:br w:type="page"/>
      </w:r>
    </w:p>
    <w:p w14:paraId="6D072C0D" w14:textId="77777777" w:rsidR="00A253B9" w:rsidRDefault="00A253B9" w:rsidP="007557B5">
      <w:pPr>
        <w:spacing w:after="0"/>
        <w:jc w:val="center"/>
        <w:rPr>
          <w:b/>
          <w:noProof/>
          <w:sz w:val="52"/>
        </w:rPr>
        <w:sectPr w:rsidR="00A253B9" w:rsidSect="009D3BBE">
          <w:headerReference w:type="default" r:id="rId8"/>
          <w:footerReference w:type="default" r:id="rId9"/>
          <w:pgSz w:w="11906" w:h="16838"/>
          <w:pgMar w:top="1843" w:right="1080" w:bottom="709" w:left="1080" w:header="708" w:footer="708" w:gutter="0"/>
          <w:cols w:space="708"/>
          <w:docGrid w:linePitch="360"/>
        </w:sectPr>
      </w:pPr>
    </w:p>
    <w:p w14:paraId="41004F19" w14:textId="77777777" w:rsidR="005B5AA5" w:rsidRDefault="005B5AA5" w:rsidP="004F6C7A">
      <w:pPr>
        <w:rPr>
          <w:sz w:val="24"/>
          <w:szCs w:val="24"/>
        </w:rPr>
      </w:pPr>
    </w:p>
    <w:p w14:paraId="67C0C651" w14:textId="77777777" w:rsidR="005B5AA5" w:rsidRDefault="005B5AA5" w:rsidP="004F6C7A">
      <w:pPr>
        <w:rPr>
          <w:sz w:val="24"/>
          <w:szCs w:val="24"/>
        </w:rPr>
      </w:pPr>
    </w:p>
    <w:p w14:paraId="308D56CC" w14:textId="77777777" w:rsidR="005B5AA5" w:rsidRDefault="005B5AA5" w:rsidP="004F6C7A">
      <w:pPr>
        <w:rPr>
          <w:sz w:val="24"/>
          <w:szCs w:val="24"/>
        </w:rPr>
      </w:pPr>
    </w:p>
    <w:p w14:paraId="797E50C6" w14:textId="77777777" w:rsidR="005B5AA5" w:rsidRDefault="005B5AA5" w:rsidP="004F6C7A">
      <w:pPr>
        <w:rPr>
          <w:sz w:val="24"/>
          <w:szCs w:val="24"/>
        </w:rPr>
      </w:pPr>
    </w:p>
    <w:p w14:paraId="7B04FA47" w14:textId="77777777" w:rsidR="005B5AA5" w:rsidRDefault="005B5AA5" w:rsidP="004F6C7A">
      <w:pPr>
        <w:rPr>
          <w:sz w:val="24"/>
          <w:szCs w:val="24"/>
        </w:rPr>
      </w:pPr>
    </w:p>
    <w:p w14:paraId="568C698B" w14:textId="77777777" w:rsidR="005B5AA5" w:rsidRDefault="005B5AA5" w:rsidP="004F6C7A">
      <w:pPr>
        <w:rPr>
          <w:sz w:val="24"/>
          <w:szCs w:val="24"/>
        </w:rPr>
      </w:pPr>
    </w:p>
    <w:p w14:paraId="0D142F6F" w14:textId="77777777" w:rsidR="00AD60E4" w:rsidRPr="00C445DA" w:rsidRDefault="00AD60E4" w:rsidP="004F6C7A"/>
    <w:sectPr w:rsidR="00AD60E4" w:rsidRPr="00C445DA" w:rsidSect="00AD60E4">
      <w:pgSz w:w="16838" w:h="11906" w:orient="landscape" w:code="9"/>
      <w:pgMar w:top="1077" w:right="1529" w:bottom="107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4D05D" w14:textId="77777777" w:rsidR="00E16D8A" w:rsidRDefault="00E16D8A" w:rsidP="00B77E6E">
      <w:pPr>
        <w:spacing w:after="0" w:line="240" w:lineRule="auto"/>
      </w:pPr>
      <w:r>
        <w:separator/>
      </w:r>
    </w:p>
  </w:endnote>
  <w:endnote w:type="continuationSeparator" w:id="0">
    <w:p w14:paraId="21908773" w14:textId="77777777" w:rsidR="00E16D8A" w:rsidRDefault="00E16D8A" w:rsidP="00B7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7BD4" w14:textId="77777777" w:rsidR="00BE5A9A" w:rsidRDefault="00BE5A9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7C7EA6" wp14:editId="081363D3">
              <wp:simplePos x="0" y="0"/>
              <wp:positionH relativeFrom="column">
                <wp:posOffset>-685800</wp:posOffset>
              </wp:positionH>
              <wp:positionV relativeFrom="paragraph">
                <wp:posOffset>-13335</wp:posOffset>
              </wp:positionV>
              <wp:extent cx="7614920" cy="647479"/>
              <wp:effectExtent l="0" t="0" r="5080" b="63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4920" cy="647479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A40D0D" w14:textId="77777777" w:rsidR="00BE5A9A" w:rsidRDefault="00BE5A9A" w:rsidP="008A139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Our Healthy Clarence Steering Committee Meeting Minutes</w:t>
                          </w:r>
                        </w:p>
                        <w:p w14:paraId="3D3D22A9" w14:textId="5B9F1AE5" w:rsidR="00BE5A9A" w:rsidRPr="00843345" w:rsidRDefault="00BE5A9A" w:rsidP="008A139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8A1394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8A1394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8A1394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861C6F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 w:rsidRPr="008A1394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C7EA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54pt;margin-top:-1.05pt;width:599.6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" fillcolor="#7f7f7f" stroked="f" strokeweight=".5pt">
              <v:textbox>
                <w:txbxContent>
                  <w:p w14:paraId="12A40D0D" w14:textId="77777777" w:rsidR="00BE5A9A" w:rsidRDefault="00BE5A9A" w:rsidP="008A1394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Our Healthy Clarence Steering Committee Meeting Minutes</w:t>
                    </w:r>
                  </w:p>
                  <w:p w14:paraId="3D3D22A9" w14:textId="5B9F1AE5" w:rsidR="00BE5A9A" w:rsidRPr="00843345" w:rsidRDefault="00BE5A9A" w:rsidP="008A1394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8A1394">
                      <w:rPr>
                        <w:color w:val="FFFFFF" w:themeColor="background1"/>
                      </w:rPr>
                      <w:fldChar w:fldCharType="begin"/>
                    </w:r>
                    <w:r w:rsidRPr="008A1394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8A1394">
                      <w:rPr>
                        <w:color w:val="FFFFFF" w:themeColor="background1"/>
                      </w:rPr>
                      <w:fldChar w:fldCharType="separate"/>
                    </w:r>
                    <w:r w:rsidR="00861C6F">
                      <w:rPr>
                        <w:noProof/>
                        <w:color w:val="FFFFFF" w:themeColor="background1"/>
                      </w:rPr>
                      <w:t>4</w:t>
                    </w:r>
                    <w:r w:rsidRPr="008A1394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color w:val="FFFFFF" w:themeColor="background1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E9376" w14:textId="77777777" w:rsidR="00E16D8A" w:rsidRDefault="00E16D8A" w:rsidP="00B77E6E">
      <w:pPr>
        <w:spacing w:after="0" w:line="240" w:lineRule="auto"/>
      </w:pPr>
      <w:r>
        <w:separator/>
      </w:r>
    </w:p>
  </w:footnote>
  <w:footnote w:type="continuationSeparator" w:id="0">
    <w:p w14:paraId="34881732" w14:textId="77777777" w:rsidR="00E16D8A" w:rsidRDefault="00E16D8A" w:rsidP="00B7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939A9" w14:textId="77777777" w:rsidR="00BE5A9A" w:rsidRDefault="00BE5A9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CFAD4C" wp14:editId="21380BD0">
              <wp:simplePos x="0" y="0"/>
              <wp:positionH relativeFrom="column">
                <wp:posOffset>3201832</wp:posOffset>
              </wp:positionH>
              <wp:positionV relativeFrom="paragraph">
                <wp:posOffset>-1151578</wp:posOffset>
              </wp:positionV>
              <wp:extent cx="5760720" cy="1849755"/>
              <wp:effectExtent l="190500" t="0" r="0" b="1122045"/>
              <wp:wrapNone/>
              <wp:docPr id="22" name="Isosceles Tri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336410">
                        <a:off x="0" y="0"/>
                        <a:ext cx="5760720" cy="1849755"/>
                      </a:xfrm>
                      <a:prstGeom prst="triangle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  <a:alpha val="60784"/>
                        </a:schemeClr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2FA9EB80">
            <v:shapetype id="_x0000_t5" coordsize="21600,21600" o:spt="5" adj="10800" path="m@0,l,21600r21600,xe" w14:anchorId="25B8F7DD">
              <v:stroke joinstyle="miter"/>
              <v:formulas>
                <v:f eqn="val #0"/>
                <v:f eqn="prod #0 1 2"/>
                <v:f eqn="sum @1 10800 0"/>
              </v:formulas>
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<v:handles>
                <v:h position="#0,topLeft" xrange="0,21600"/>
              </v:handles>
            </v:shapetype>
            <v:shape id="Isosceles Triangle 22" style="position:absolute;margin-left:252.1pt;margin-top:-90.7pt;width:453.6pt;height:145.65pt;rotation:1459716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6dde8 [1304]" stroked="f" strokeweight="2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">
              <v:fill opacity="39835f"/>
              <v:shadow on="t" color="black" opacity="26214f" offset="0,3pt" origin=",-.5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9DDCF" wp14:editId="272F57B2">
              <wp:simplePos x="0" y="0"/>
              <wp:positionH relativeFrom="column">
                <wp:posOffset>-3583940</wp:posOffset>
              </wp:positionH>
              <wp:positionV relativeFrom="paragraph">
                <wp:posOffset>-1574800</wp:posOffset>
              </wp:positionV>
              <wp:extent cx="8992235" cy="2271395"/>
              <wp:effectExtent l="0" t="38100" r="151765" b="414655"/>
              <wp:wrapNone/>
              <wp:docPr id="23" name="Isosceles Tri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40083">
                        <a:off x="0" y="0"/>
                        <a:ext cx="8992235" cy="2271395"/>
                      </a:xfrm>
                      <a:prstGeom prst="triangle">
                        <a:avLst/>
                      </a:prstGeom>
                      <a:solidFill>
                        <a:srgbClr val="A6C36B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3C026D4F">
            <v:shape id="Isosceles Triangle 23" style="position:absolute;margin-left:-282.2pt;margin-top:-124pt;width:708.05pt;height:178.85pt;rotation:-283899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6c36b" stroked="f" strokeweight="2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" w14:anchorId="1F5D06C5">
              <v:shadow on="t" color="black" opacity="26214f" offset=".74836mm,.74836mm" origin="-.5,-.5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5E440720" wp14:editId="72D2510E">
          <wp:simplePos x="0" y="0"/>
          <wp:positionH relativeFrom="column">
            <wp:posOffset>5393055</wp:posOffset>
          </wp:positionH>
          <wp:positionV relativeFrom="paragraph">
            <wp:posOffset>-191135</wp:posOffset>
          </wp:positionV>
          <wp:extent cx="989330" cy="811530"/>
          <wp:effectExtent l="0" t="0" r="127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 Health Clarence Logo Option 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5E5"/>
    <w:multiLevelType w:val="hybridMultilevel"/>
    <w:tmpl w:val="52D4FB2E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DD7F4A"/>
    <w:multiLevelType w:val="hybridMultilevel"/>
    <w:tmpl w:val="96D614C4"/>
    <w:lvl w:ilvl="0" w:tplc="BD7E21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723"/>
    <w:multiLevelType w:val="hybridMultilevel"/>
    <w:tmpl w:val="8B188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710E"/>
    <w:multiLevelType w:val="hybridMultilevel"/>
    <w:tmpl w:val="0C6851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75B5"/>
    <w:multiLevelType w:val="hybridMultilevel"/>
    <w:tmpl w:val="BEFC4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10748"/>
    <w:multiLevelType w:val="hybridMultilevel"/>
    <w:tmpl w:val="C02CF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2AB2"/>
    <w:multiLevelType w:val="hybridMultilevel"/>
    <w:tmpl w:val="59CAF6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7A79"/>
    <w:multiLevelType w:val="hybridMultilevel"/>
    <w:tmpl w:val="B73E6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82BB2"/>
    <w:multiLevelType w:val="hybridMultilevel"/>
    <w:tmpl w:val="2F60D1D4"/>
    <w:lvl w:ilvl="0" w:tplc="A01CD8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92C74"/>
    <w:multiLevelType w:val="hybridMultilevel"/>
    <w:tmpl w:val="3A86A264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5DC1B70"/>
    <w:multiLevelType w:val="hybridMultilevel"/>
    <w:tmpl w:val="3E8006F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783707"/>
    <w:multiLevelType w:val="hybridMultilevel"/>
    <w:tmpl w:val="8A100302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D043A41"/>
    <w:multiLevelType w:val="hybridMultilevel"/>
    <w:tmpl w:val="83A61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21CA4"/>
    <w:multiLevelType w:val="hybridMultilevel"/>
    <w:tmpl w:val="0F020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57ED2"/>
    <w:multiLevelType w:val="hybridMultilevel"/>
    <w:tmpl w:val="33A4A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74EA"/>
    <w:multiLevelType w:val="multilevel"/>
    <w:tmpl w:val="2A520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966817"/>
    <w:multiLevelType w:val="hybridMultilevel"/>
    <w:tmpl w:val="0A54B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40936"/>
    <w:multiLevelType w:val="hybridMultilevel"/>
    <w:tmpl w:val="03786E56"/>
    <w:lvl w:ilvl="0" w:tplc="A01CD8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90D11"/>
    <w:multiLevelType w:val="multilevel"/>
    <w:tmpl w:val="ED6E1F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ED36CC9"/>
    <w:multiLevelType w:val="hybridMultilevel"/>
    <w:tmpl w:val="A5D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1793E"/>
    <w:multiLevelType w:val="hybridMultilevel"/>
    <w:tmpl w:val="76D65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2401C"/>
    <w:multiLevelType w:val="hybridMultilevel"/>
    <w:tmpl w:val="4E70A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D71E7"/>
    <w:multiLevelType w:val="hybridMultilevel"/>
    <w:tmpl w:val="6004F996"/>
    <w:lvl w:ilvl="0" w:tplc="A01CD8B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49C20AF"/>
    <w:multiLevelType w:val="multilevel"/>
    <w:tmpl w:val="33FA88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D43D74"/>
    <w:multiLevelType w:val="hybridMultilevel"/>
    <w:tmpl w:val="FC48DE08"/>
    <w:lvl w:ilvl="0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BF87BB4"/>
    <w:multiLevelType w:val="hybridMultilevel"/>
    <w:tmpl w:val="F1DA021E"/>
    <w:lvl w:ilvl="0" w:tplc="434052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E2853"/>
    <w:multiLevelType w:val="hybridMultilevel"/>
    <w:tmpl w:val="8ABE4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701F7"/>
    <w:multiLevelType w:val="hybridMultilevel"/>
    <w:tmpl w:val="0E9A9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50A56"/>
    <w:multiLevelType w:val="hybridMultilevel"/>
    <w:tmpl w:val="EB0A682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58270E"/>
    <w:multiLevelType w:val="hybridMultilevel"/>
    <w:tmpl w:val="00E47EA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C090003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4" w:tplc="0C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0" w15:restartNumberingAfterBreak="0">
    <w:nsid w:val="61775592"/>
    <w:multiLevelType w:val="hybridMultilevel"/>
    <w:tmpl w:val="13EA7B74"/>
    <w:lvl w:ilvl="0" w:tplc="C2F025D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F4BA6"/>
    <w:multiLevelType w:val="hybridMultilevel"/>
    <w:tmpl w:val="D548CCD0"/>
    <w:lvl w:ilvl="0" w:tplc="A01CD8B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E1880"/>
    <w:multiLevelType w:val="hybridMultilevel"/>
    <w:tmpl w:val="4FBC791E"/>
    <w:lvl w:ilvl="0" w:tplc="1F50C3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83313"/>
    <w:multiLevelType w:val="hybridMultilevel"/>
    <w:tmpl w:val="1A52FFD0"/>
    <w:lvl w:ilvl="0" w:tplc="434052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97170"/>
    <w:multiLevelType w:val="hybridMultilevel"/>
    <w:tmpl w:val="767AB574"/>
    <w:lvl w:ilvl="0" w:tplc="0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5" w15:restartNumberingAfterBreak="0">
    <w:nsid w:val="70704C6A"/>
    <w:multiLevelType w:val="hybridMultilevel"/>
    <w:tmpl w:val="83DE7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91BCB"/>
    <w:multiLevelType w:val="hybridMultilevel"/>
    <w:tmpl w:val="CA001432"/>
    <w:lvl w:ilvl="0" w:tplc="0C09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7" w15:restartNumberingAfterBreak="0">
    <w:nsid w:val="73DD4564"/>
    <w:multiLevelType w:val="multilevel"/>
    <w:tmpl w:val="AA3C48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6B553A8"/>
    <w:multiLevelType w:val="multilevel"/>
    <w:tmpl w:val="42F06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9" w15:restartNumberingAfterBreak="0">
    <w:nsid w:val="77B94A0E"/>
    <w:multiLevelType w:val="hybridMultilevel"/>
    <w:tmpl w:val="6F42D0C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050DC7"/>
    <w:multiLevelType w:val="hybridMultilevel"/>
    <w:tmpl w:val="F170E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F0BCF"/>
    <w:multiLevelType w:val="hybridMultilevel"/>
    <w:tmpl w:val="825A1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C6DA9"/>
    <w:multiLevelType w:val="hybridMultilevel"/>
    <w:tmpl w:val="C5DAB108"/>
    <w:lvl w:ilvl="0" w:tplc="434052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3413A"/>
    <w:multiLevelType w:val="hybridMultilevel"/>
    <w:tmpl w:val="2DA68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327C7"/>
    <w:multiLevelType w:val="multilevel"/>
    <w:tmpl w:val="92AC5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29"/>
  </w:num>
  <w:num w:numId="2">
    <w:abstractNumId w:val="18"/>
  </w:num>
  <w:num w:numId="3">
    <w:abstractNumId w:val="34"/>
  </w:num>
  <w:num w:numId="4">
    <w:abstractNumId w:val="20"/>
  </w:num>
  <w:num w:numId="5">
    <w:abstractNumId w:val="11"/>
  </w:num>
  <w:num w:numId="6">
    <w:abstractNumId w:val="36"/>
  </w:num>
  <w:num w:numId="7">
    <w:abstractNumId w:val="0"/>
  </w:num>
  <w:num w:numId="8">
    <w:abstractNumId w:val="9"/>
  </w:num>
  <w:num w:numId="9">
    <w:abstractNumId w:val="39"/>
  </w:num>
  <w:num w:numId="10">
    <w:abstractNumId w:val="37"/>
  </w:num>
  <w:num w:numId="11">
    <w:abstractNumId w:val="24"/>
  </w:num>
  <w:num w:numId="12">
    <w:abstractNumId w:val="3"/>
  </w:num>
  <w:num w:numId="13">
    <w:abstractNumId w:val="43"/>
  </w:num>
  <w:num w:numId="14">
    <w:abstractNumId w:val="22"/>
  </w:num>
  <w:num w:numId="15">
    <w:abstractNumId w:val="23"/>
  </w:num>
  <w:num w:numId="16">
    <w:abstractNumId w:val="15"/>
  </w:num>
  <w:num w:numId="17">
    <w:abstractNumId w:val="31"/>
  </w:num>
  <w:num w:numId="18">
    <w:abstractNumId w:val="8"/>
  </w:num>
  <w:num w:numId="19">
    <w:abstractNumId w:val="17"/>
  </w:num>
  <w:num w:numId="20">
    <w:abstractNumId w:val="38"/>
  </w:num>
  <w:num w:numId="21">
    <w:abstractNumId w:val="5"/>
  </w:num>
  <w:num w:numId="22">
    <w:abstractNumId w:val="40"/>
  </w:num>
  <w:num w:numId="23">
    <w:abstractNumId w:val="26"/>
  </w:num>
  <w:num w:numId="24">
    <w:abstractNumId w:val="16"/>
  </w:num>
  <w:num w:numId="25">
    <w:abstractNumId w:val="41"/>
  </w:num>
  <w:num w:numId="26">
    <w:abstractNumId w:val="7"/>
  </w:num>
  <w:num w:numId="27">
    <w:abstractNumId w:val="35"/>
  </w:num>
  <w:num w:numId="28">
    <w:abstractNumId w:val="4"/>
  </w:num>
  <w:num w:numId="29">
    <w:abstractNumId w:val="19"/>
  </w:num>
  <w:num w:numId="30">
    <w:abstractNumId w:val="14"/>
  </w:num>
  <w:num w:numId="31">
    <w:abstractNumId w:val="10"/>
  </w:num>
  <w:num w:numId="32">
    <w:abstractNumId w:val="13"/>
  </w:num>
  <w:num w:numId="33">
    <w:abstractNumId w:val="44"/>
  </w:num>
  <w:num w:numId="34">
    <w:abstractNumId w:val="28"/>
  </w:num>
  <w:num w:numId="35">
    <w:abstractNumId w:val="1"/>
  </w:num>
  <w:num w:numId="36">
    <w:abstractNumId w:val="30"/>
  </w:num>
  <w:num w:numId="37">
    <w:abstractNumId w:val="32"/>
  </w:num>
  <w:num w:numId="38">
    <w:abstractNumId w:val="6"/>
  </w:num>
  <w:num w:numId="39">
    <w:abstractNumId w:val="12"/>
  </w:num>
  <w:num w:numId="40">
    <w:abstractNumId w:val="2"/>
  </w:num>
  <w:num w:numId="41">
    <w:abstractNumId w:val="42"/>
  </w:num>
  <w:num w:numId="42">
    <w:abstractNumId w:val="33"/>
  </w:num>
  <w:num w:numId="43">
    <w:abstractNumId w:val="25"/>
  </w:num>
  <w:num w:numId="44">
    <w:abstractNumId w:val="21"/>
  </w:num>
  <w:num w:numId="45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6E"/>
    <w:rsid w:val="00003469"/>
    <w:rsid w:val="00012BB0"/>
    <w:rsid w:val="00016837"/>
    <w:rsid w:val="00020485"/>
    <w:rsid w:val="00020F47"/>
    <w:rsid w:val="0002186D"/>
    <w:rsid w:val="00023567"/>
    <w:rsid w:val="00024CFA"/>
    <w:rsid w:val="0002785A"/>
    <w:rsid w:val="00040F18"/>
    <w:rsid w:val="00043FD7"/>
    <w:rsid w:val="00045F66"/>
    <w:rsid w:val="0005604F"/>
    <w:rsid w:val="00056770"/>
    <w:rsid w:val="00057521"/>
    <w:rsid w:val="00063C2F"/>
    <w:rsid w:val="00064FB9"/>
    <w:rsid w:val="00065140"/>
    <w:rsid w:val="000659D9"/>
    <w:rsid w:val="0006616A"/>
    <w:rsid w:val="00072544"/>
    <w:rsid w:val="00077DB9"/>
    <w:rsid w:val="000837A8"/>
    <w:rsid w:val="00087E63"/>
    <w:rsid w:val="000903CB"/>
    <w:rsid w:val="000910AA"/>
    <w:rsid w:val="00091340"/>
    <w:rsid w:val="00092BAF"/>
    <w:rsid w:val="000938A6"/>
    <w:rsid w:val="00095E1E"/>
    <w:rsid w:val="0009727C"/>
    <w:rsid w:val="000973B7"/>
    <w:rsid w:val="000A7B36"/>
    <w:rsid w:val="000C10A3"/>
    <w:rsid w:val="000C139B"/>
    <w:rsid w:val="000C1CC9"/>
    <w:rsid w:val="000C5293"/>
    <w:rsid w:val="000D4DA2"/>
    <w:rsid w:val="000D4E42"/>
    <w:rsid w:val="000D608B"/>
    <w:rsid w:val="000E60AB"/>
    <w:rsid w:val="000F1189"/>
    <w:rsid w:val="000F4B99"/>
    <w:rsid w:val="000F55D8"/>
    <w:rsid w:val="0010514D"/>
    <w:rsid w:val="001120F5"/>
    <w:rsid w:val="00127732"/>
    <w:rsid w:val="00144AD0"/>
    <w:rsid w:val="00150D11"/>
    <w:rsid w:val="00156DEF"/>
    <w:rsid w:val="0016561E"/>
    <w:rsid w:val="001659E2"/>
    <w:rsid w:val="00176782"/>
    <w:rsid w:val="00180E44"/>
    <w:rsid w:val="001851E2"/>
    <w:rsid w:val="001871E3"/>
    <w:rsid w:val="001928B3"/>
    <w:rsid w:val="00192F63"/>
    <w:rsid w:val="001966CB"/>
    <w:rsid w:val="001A0520"/>
    <w:rsid w:val="001B638C"/>
    <w:rsid w:val="001B7600"/>
    <w:rsid w:val="001C0403"/>
    <w:rsid w:val="001C5796"/>
    <w:rsid w:val="001D0830"/>
    <w:rsid w:val="001D0FDA"/>
    <w:rsid w:val="001D19A3"/>
    <w:rsid w:val="001D65C4"/>
    <w:rsid w:val="001E34C4"/>
    <w:rsid w:val="001E732C"/>
    <w:rsid w:val="001F246D"/>
    <w:rsid w:val="00200EB3"/>
    <w:rsid w:val="00207489"/>
    <w:rsid w:val="00207717"/>
    <w:rsid w:val="0020772A"/>
    <w:rsid w:val="002101C6"/>
    <w:rsid w:val="002114C3"/>
    <w:rsid w:val="00220E5A"/>
    <w:rsid w:val="00222E16"/>
    <w:rsid w:val="00230853"/>
    <w:rsid w:val="0023247D"/>
    <w:rsid w:val="00233BA8"/>
    <w:rsid w:val="00235555"/>
    <w:rsid w:val="00236840"/>
    <w:rsid w:val="00240B2B"/>
    <w:rsid w:val="00240C7F"/>
    <w:rsid w:val="00240FE9"/>
    <w:rsid w:val="00241EF1"/>
    <w:rsid w:val="002460E6"/>
    <w:rsid w:val="00267012"/>
    <w:rsid w:val="002713AA"/>
    <w:rsid w:val="00273CC3"/>
    <w:rsid w:val="0027506C"/>
    <w:rsid w:val="002774BF"/>
    <w:rsid w:val="0028235A"/>
    <w:rsid w:val="00282DDD"/>
    <w:rsid w:val="002A1ADA"/>
    <w:rsid w:val="002A1F1A"/>
    <w:rsid w:val="002A2AF4"/>
    <w:rsid w:val="002A3816"/>
    <w:rsid w:val="002A6345"/>
    <w:rsid w:val="002B0BE1"/>
    <w:rsid w:val="002B1B55"/>
    <w:rsid w:val="002B38A9"/>
    <w:rsid w:val="002C21D2"/>
    <w:rsid w:val="002C709C"/>
    <w:rsid w:val="002D0D5B"/>
    <w:rsid w:val="002D16DA"/>
    <w:rsid w:val="002D58D8"/>
    <w:rsid w:val="002D6828"/>
    <w:rsid w:val="002D6971"/>
    <w:rsid w:val="002E2A06"/>
    <w:rsid w:val="002F077E"/>
    <w:rsid w:val="00303D7E"/>
    <w:rsid w:val="00305CD9"/>
    <w:rsid w:val="0030600D"/>
    <w:rsid w:val="00306378"/>
    <w:rsid w:val="003112A1"/>
    <w:rsid w:val="00312264"/>
    <w:rsid w:val="00312E36"/>
    <w:rsid w:val="003150DB"/>
    <w:rsid w:val="003151D2"/>
    <w:rsid w:val="003213C5"/>
    <w:rsid w:val="00323430"/>
    <w:rsid w:val="00325594"/>
    <w:rsid w:val="00327585"/>
    <w:rsid w:val="00336191"/>
    <w:rsid w:val="00341263"/>
    <w:rsid w:val="00346CBA"/>
    <w:rsid w:val="00347F1B"/>
    <w:rsid w:val="00352D8F"/>
    <w:rsid w:val="003548F0"/>
    <w:rsid w:val="0035537B"/>
    <w:rsid w:val="00355DD1"/>
    <w:rsid w:val="00363134"/>
    <w:rsid w:val="0037736C"/>
    <w:rsid w:val="0039577A"/>
    <w:rsid w:val="0039744E"/>
    <w:rsid w:val="003A1B0A"/>
    <w:rsid w:val="003B71E3"/>
    <w:rsid w:val="003C12BA"/>
    <w:rsid w:val="003D048A"/>
    <w:rsid w:val="003D14DA"/>
    <w:rsid w:val="003D4081"/>
    <w:rsid w:val="003E005A"/>
    <w:rsid w:val="003E3E7A"/>
    <w:rsid w:val="003E4842"/>
    <w:rsid w:val="003E7131"/>
    <w:rsid w:val="003F1319"/>
    <w:rsid w:val="003F1A3F"/>
    <w:rsid w:val="00400C84"/>
    <w:rsid w:val="004101DC"/>
    <w:rsid w:val="00411E6E"/>
    <w:rsid w:val="0041310C"/>
    <w:rsid w:val="00413E79"/>
    <w:rsid w:val="00421074"/>
    <w:rsid w:val="004315F9"/>
    <w:rsid w:val="00432552"/>
    <w:rsid w:val="004369F6"/>
    <w:rsid w:val="00437DB3"/>
    <w:rsid w:val="0044250B"/>
    <w:rsid w:val="0044499A"/>
    <w:rsid w:val="00451567"/>
    <w:rsid w:val="004536BB"/>
    <w:rsid w:val="00454D2B"/>
    <w:rsid w:val="00456973"/>
    <w:rsid w:val="00462E3F"/>
    <w:rsid w:val="00463380"/>
    <w:rsid w:val="004634B3"/>
    <w:rsid w:val="004735AB"/>
    <w:rsid w:val="00474977"/>
    <w:rsid w:val="0049050E"/>
    <w:rsid w:val="004915C7"/>
    <w:rsid w:val="00497752"/>
    <w:rsid w:val="00497E4B"/>
    <w:rsid w:val="004A5A94"/>
    <w:rsid w:val="004A7203"/>
    <w:rsid w:val="004B12C9"/>
    <w:rsid w:val="004B384F"/>
    <w:rsid w:val="004B537F"/>
    <w:rsid w:val="004B6464"/>
    <w:rsid w:val="004C2967"/>
    <w:rsid w:val="004C54AE"/>
    <w:rsid w:val="004C5A48"/>
    <w:rsid w:val="004C7D5D"/>
    <w:rsid w:val="004D27DE"/>
    <w:rsid w:val="004D349C"/>
    <w:rsid w:val="004D7511"/>
    <w:rsid w:val="004E2EFE"/>
    <w:rsid w:val="004F351B"/>
    <w:rsid w:val="004F45FE"/>
    <w:rsid w:val="004F4869"/>
    <w:rsid w:val="004F6C7A"/>
    <w:rsid w:val="00501614"/>
    <w:rsid w:val="005048C1"/>
    <w:rsid w:val="00506AE0"/>
    <w:rsid w:val="00512AD1"/>
    <w:rsid w:val="00513C0C"/>
    <w:rsid w:val="00513DB7"/>
    <w:rsid w:val="00516C65"/>
    <w:rsid w:val="005201D8"/>
    <w:rsid w:val="00522FED"/>
    <w:rsid w:val="00531D53"/>
    <w:rsid w:val="00535EC2"/>
    <w:rsid w:val="00551DF5"/>
    <w:rsid w:val="005572DF"/>
    <w:rsid w:val="0056679D"/>
    <w:rsid w:val="0057424C"/>
    <w:rsid w:val="00577289"/>
    <w:rsid w:val="00580576"/>
    <w:rsid w:val="00583234"/>
    <w:rsid w:val="00583F47"/>
    <w:rsid w:val="00586638"/>
    <w:rsid w:val="00591E5F"/>
    <w:rsid w:val="005A197C"/>
    <w:rsid w:val="005A401C"/>
    <w:rsid w:val="005B5AA5"/>
    <w:rsid w:val="005C1428"/>
    <w:rsid w:val="005C5358"/>
    <w:rsid w:val="005C6A22"/>
    <w:rsid w:val="005D16C7"/>
    <w:rsid w:val="005D5F6E"/>
    <w:rsid w:val="005E3147"/>
    <w:rsid w:val="005E3226"/>
    <w:rsid w:val="005E41A7"/>
    <w:rsid w:val="005F4BE9"/>
    <w:rsid w:val="005F64CF"/>
    <w:rsid w:val="005F7B9C"/>
    <w:rsid w:val="00600E43"/>
    <w:rsid w:val="00601910"/>
    <w:rsid w:val="00607684"/>
    <w:rsid w:val="00621BD5"/>
    <w:rsid w:val="00625CF6"/>
    <w:rsid w:val="00627F9B"/>
    <w:rsid w:val="0063197E"/>
    <w:rsid w:val="00653B95"/>
    <w:rsid w:val="00656424"/>
    <w:rsid w:val="00662E95"/>
    <w:rsid w:val="00664D23"/>
    <w:rsid w:val="00666045"/>
    <w:rsid w:val="00671975"/>
    <w:rsid w:val="00677D9B"/>
    <w:rsid w:val="0069021F"/>
    <w:rsid w:val="00692CE5"/>
    <w:rsid w:val="00694238"/>
    <w:rsid w:val="006947C7"/>
    <w:rsid w:val="006978F1"/>
    <w:rsid w:val="006A0230"/>
    <w:rsid w:val="006A2DA4"/>
    <w:rsid w:val="006A4711"/>
    <w:rsid w:val="006A5F6B"/>
    <w:rsid w:val="006A76EF"/>
    <w:rsid w:val="006B03CE"/>
    <w:rsid w:val="006B4EA1"/>
    <w:rsid w:val="006B738E"/>
    <w:rsid w:val="006B74A9"/>
    <w:rsid w:val="006C1DF0"/>
    <w:rsid w:val="006C2767"/>
    <w:rsid w:val="006C28B0"/>
    <w:rsid w:val="006C3B18"/>
    <w:rsid w:val="006C61DD"/>
    <w:rsid w:val="006C6DD9"/>
    <w:rsid w:val="006D08EE"/>
    <w:rsid w:val="006D0BE9"/>
    <w:rsid w:val="006D270F"/>
    <w:rsid w:val="006E6310"/>
    <w:rsid w:val="006E7F5E"/>
    <w:rsid w:val="006F1984"/>
    <w:rsid w:val="006F277A"/>
    <w:rsid w:val="006F2AA0"/>
    <w:rsid w:val="00705256"/>
    <w:rsid w:val="007052A5"/>
    <w:rsid w:val="00707C3D"/>
    <w:rsid w:val="0071510D"/>
    <w:rsid w:val="00715970"/>
    <w:rsid w:val="007229BF"/>
    <w:rsid w:val="00722D0B"/>
    <w:rsid w:val="0073095C"/>
    <w:rsid w:val="00736514"/>
    <w:rsid w:val="00740C68"/>
    <w:rsid w:val="00745CD1"/>
    <w:rsid w:val="00745E68"/>
    <w:rsid w:val="0075298C"/>
    <w:rsid w:val="00754F84"/>
    <w:rsid w:val="007550FD"/>
    <w:rsid w:val="007557B5"/>
    <w:rsid w:val="00755AD7"/>
    <w:rsid w:val="0076004F"/>
    <w:rsid w:val="00760FB3"/>
    <w:rsid w:val="00767A87"/>
    <w:rsid w:val="00775399"/>
    <w:rsid w:val="0078272A"/>
    <w:rsid w:val="007844E3"/>
    <w:rsid w:val="00786F73"/>
    <w:rsid w:val="007915CC"/>
    <w:rsid w:val="00792334"/>
    <w:rsid w:val="00794DED"/>
    <w:rsid w:val="00797B5C"/>
    <w:rsid w:val="007A0AA6"/>
    <w:rsid w:val="007A2AD5"/>
    <w:rsid w:val="007A6036"/>
    <w:rsid w:val="007A6A28"/>
    <w:rsid w:val="007B4FD8"/>
    <w:rsid w:val="007C085A"/>
    <w:rsid w:val="007C20A1"/>
    <w:rsid w:val="007C2ABA"/>
    <w:rsid w:val="007C5D02"/>
    <w:rsid w:val="007C7453"/>
    <w:rsid w:val="007D191C"/>
    <w:rsid w:val="007D41E0"/>
    <w:rsid w:val="007E3C8D"/>
    <w:rsid w:val="007E6F90"/>
    <w:rsid w:val="007F21B8"/>
    <w:rsid w:val="007F3D70"/>
    <w:rsid w:val="007F45C7"/>
    <w:rsid w:val="0080155A"/>
    <w:rsid w:val="0080342A"/>
    <w:rsid w:val="00804162"/>
    <w:rsid w:val="00806DDA"/>
    <w:rsid w:val="00816F67"/>
    <w:rsid w:val="00824D73"/>
    <w:rsid w:val="008329C7"/>
    <w:rsid w:val="00841C1C"/>
    <w:rsid w:val="008421B1"/>
    <w:rsid w:val="008429E1"/>
    <w:rsid w:val="00843345"/>
    <w:rsid w:val="00843615"/>
    <w:rsid w:val="008460AE"/>
    <w:rsid w:val="00852E15"/>
    <w:rsid w:val="008539D6"/>
    <w:rsid w:val="008541EA"/>
    <w:rsid w:val="00861C6F"/>
    <w:rsid w:val="008670BF"/>
    <w:rsid w:val="0087364F"/>
    <w:rsid w:val="00875E10"/>
    <w:rsid w:val="00877AF9"/>
    <w:rsid w:val="0088215A"/>
    <w:rsid w:val="008873E2"/>
    <w:rsid w:val="00891817"/>
    <w:rsid w:val="00892353"/>
    <w:rsid w:val="0089257F"/>
    <w:rsid w:val="008979AB"/>
    <w:rsid w:val="008A1394"/>
    <w:rsid w:val="008A6463"/>
    <w:rsid w:val="008B2EF3"/>
    <w:rsid w:val="008C0B65"/>
    <w:rsid w:val="008C10FF"/>
    <w:rsid w:val="008C2E36"/>
    <w:rsid w:val="008C59B7"/>
    <w:rsid w:val="008D5BEB"/>
    <w:rsid w:val="008E0D19"/>
    <w:rsid w:val="008E64E0"/>
    <w:rsid w:val="008E6D07"/>
    <w:rsid w:val="008F765A"/>
    <w:rsid w:val="008F7999"/>
    <w:rsid w:val="009008EF"/>
    <w:rsid w:val="00901E75"/>
    <w:rsid w:val="009023E0"/>
    <w:rsid w:val="00904F67"/>
    <w:rsid w:val="00905850"/>
    <w:rsid w:val="009113AF"/>
    <w:rsid w:val="00912B14"/>
    <w:rsid w:val="0092069D"/>
    <w:rsid w:val="0092372F"/>
    <w:rsid w:val="0092664F"/>
    <w:rsid w:val="00930562"/>
    <w:rsid w:val="009331B6"/>
    <w:rsid w:val="00937867"/>
    <w:rsid w:val="009419BE"/>
    <w:rsid w:val="00947B48"/>
    <w:rsid w:val="009532AE"/>
    <w:rsid w:val="0096502E"/>
    <w:rsid w:val="0096577F"/>
    <w:rsid w:val="00966049"/>
    <w:rsid w:val="00974A89"/>
    <w:rsid w:val="00974EBC"/>
    <w:rsid w:val="00982FB7"/>
    <w:rsid w:val="00983E29"/>
    <w:rsid w:val="009906E6"/>
    <w:rsid w:val="00990D83"/>
    <w:rsid w:val="00994B26"/>
    <w:rsid w:val="009A4226"/>
    <w:rsid w:val="009A497E"/>
    <w:rsid w:val="009A6A51"/>
    <w:rsid w:val="009A7F3D"/>
    <w:rsid w:val="009B26AB"/>
    <w:rsid w:val="009B2A1C"/>
    <w:rsid w:val="009B2DC1"/>
    <w:rsid w:val="009B6A34"/>
    <w:rsid w:val="009B7098"/>
    <w:rsid w:val="009C71F0"/>
    <w:rsid w:val="009D3BBE"/>
    <w:rsid w:val="009E3D34"/>
    <w:rsid w:val="009F1121"/>
    <w:rsid w:val="00A02457"/>
    <w:rsid w:val="00A03A4A"/>
    <w:rsid w:val="00A10F26"/>
    <w:rsid w:val="00A15FED"/>
    <w:rsid w:val="00A204CE"/>
    <w:rsid w:val="00A253B9"/>
    <w:rsid w:val="00A2582B"/>
    <w:rsid w:val="00A31175"/>
    <w:rsid w:val="00A32CAE"/>
    <w:rsid w:val="00A36920"/>
    <w:rsid w:val="00A3761E"/>
    <w:rsid w:val="00A424A9"/>
    <w:rsid w:val="00A47943"/>
    <w:rsid w:val="00A53F3E"/>
    <w:rsid w:val="00A565CA"/>
    <w:rsid w:val="00A644EB"/>
    <w:rsid w:val="00A6577D"/>
    <w:rsid w:val="00A738D0"/>
    <w:rsid w:val="00A74B4F"/>
    <w:rsid w:val="00A75EDA"/>
    <w:rsid w:val="00A760E3"/>
    <w:rsid w:val="00A837B1"/>
    <w:rsid w:val="00A849B7"/>
    <w:rsid w:val="00A84DBC"/>
    <w:rsid w:val="00A94CC6"/>
    <w:rsid w:val="00A9632B"/>
    <w:rsid w:val="00AA18AD"/>
    <w:rsid w:val="00AA4693"/>
    <w:rsid w:val="00AA4AC5"/>
    <w:rsid w:val="00AA4E55"/>
    <w:rsid w:val="00AB326E"/>
    <w:rsid w:val="00AB3EED"/>
    <w:rsid w:val="00AB77EF"/>
    <w:rsid w:val="00AC2849"/>
    <w:rsid w:val="00AC554B"/>
    <w:rsid w:val="00AD2059"/>
    <w:rsid w:val="00AD2A74"/>
    <w:rsid w:val="00AD2ECD"/>
    <w:rsid w:val="00AD497D"/>
    <w:rsid w:val="00AD5221"/>
    <w:rsid w:val="00AD60E4"/>
    <w:rsid w:val="00AD724B"/>
    <w:rsid w:val="00AE08BE"/>
    <w:rsid w:val="00AE114B"/>
    <w:rsid w:val="00AE4F33"/>
    <w:rsid w:val="00AE6D40"/>
    <w:rsid w:val="00AF119B"/>
    <w:rsid w:val="00B004A4"/>
    <w:rsid w:val="00B01631"/>
    <w:rsid w:val="00B025B9"/>
    <w:rsid w:val="00B04CA3"/>
    <w:rsid w:val="00B16842"/>
    <w:rsid w:val="00B220D8"/>
    <w:rsid w:val="00B2327A"/>
    <w:rsid w:val="00B243ED"/>
    <w:rsid w:val="00B274A9"/>
    <w:rsid w:val="00B31090"/>
    <w:rsid w:val="00B31A55"/>
    <w:rsid w:val="00B34AE5"/>
    <w:rsid w:val="00B418AE"/>
    <w:rsid w:val="00B50068"/>
    <w:rsid w:val="00B51C4D"/>
    <w:rsid w:val="00B53567"/>
    <w:rsid w:val="00B53B36"/>
    <w:rsid w:val="00B77E6E"/>
    <w:rsid w:val="00B816EE"/>
    <w:rsid w:val="00B84FAF"/>
    <w:rsid w:val="00B87907"/>
    <w:rsid w:val="00B91171"/>
    <w:rsid w:val="00B97BAB"/>
    <w:rsid w:val="00BA6415"/>
    <w:rsid w:val="00BB5809"/>
    <w:rsid w:val="00BB7B24"/>
    <w:rsid w:val="00BC01F0"/>
    <w:rsid w:val="00BC0C5A"/>
    <w:rsid w:val="00BC0F28"/>
    <w:rsid w:val="00BC1C7E"/>
    <w:rsid w:val="00BC738A"/>
    <w:rsid w:val="00BD5FC0"/>
    <w:rsid w:val="00BD6015"/>
    <w:rsid w:val="00BD7E08"/>
    <w:rsid w:val="00BE1D52"/>
    <w:rsid w:val="00BE3586"/>
    <w:rsid w:val="00BE44F4"/>
    <w:rsid w:val="00BE4C5D"/>
    <w:rsid w:val="00BE5A9A"/>
    <w:rsid w:val="00BF048B"/>
    <w:rsid w:val="00BF51CF"/>
    <w:rsid w:val="00C00690"/>
    <w:rsid w:val="00C06E4D"/>
    <w:rsid w:val="00C1390F"/>
    <w:rsid w:val="00C1454B"/>
    <w:rsid w:val="00C23DA9"/>
    <w:rsid w:val="00C341E6"/>
    <w:rsid w:val="00C34E03"/>
    <w:rsid w:val="00C36E19"/>
    <w:rsid w:val="00C401DB"/>
    <w:rsid w:val="00C422D2"/>
    <w:rsid w:val="00C445DA"/>
    <w:rsid w:val="00C46DE9"/>
    <w:rsid w:val="00C51F37"/>
    <w:rsid w:val="00C529C0"/>
    <w:rsid w:val="00C53E33"/>
    <w:rsid w:val="00C55BDB"/>
    <w:rsid w:val="00C60554"/>
    <w:rsid w:val="00C62B46"/>
    <w:rsid w:val="00C657C5"/>
    <w:rsid w:val="00C71A75"/>
    <w:rsid w:val="00C803AF"/>
    <w:rsid w:val="00C81A34"/>
    <w:rsid w:val="00C841F7"/>
    <w:rsid w:val="00C937B1"/>
    <w:rsid w:val="00C938EF"/>
    <w:rsid w:val="00CA0E6D"/>
    <w:rsid w:val="00CA186B"/>
    <w:rsid w:val="00CA323E"/>
    <w:rsid w:val="00CA4195"/>
    <w:rsid w:val="00CA48F2"/>
    <w:rsid w:val="00CB07DC"/>
    <w:rsid w:val="00CC0162"/>
    <w:rsid w:val="00CC15D3"/>
    <w:rsid w:val="00CC4AE4"/>
    <w:rsid w:val="00CD0A5C"/>
    <w:rsid w:val="00CD2733"/>
    <w:rsid w:val="00CD36F2"/>
    <w:rsid w:val="00CD72ED"/>
    <w:rsid w:val="00CF31B1"/>
    <w:rsid w:val="00CF4387"/>
    <w:rsid w:val="00D07164"/>
    <w:rsid w:val="00D135F2"/>
    <w:rsid w:val="00D32AAE"/>
    <w:rsid w:val="00D350EB"/>
    <w:rsid w:val="00D37C82"/>
    <w:rsid w:val="00D4271D"/>
    <w:rsid w:val="00D47D28"/>
    <w:rsid w:val="00D61DC1"/>
    <w:rsid w:val="00D75DD9"/>
    <w:rsid w:val="00D80CA4"/>
    <w:rsid w:val="00D81B9F"/>
    <w:rsid w:val="00D86802"/>
    <w:rsid w:val="00D909FF"/>
    <w:rsid w:val="00D93501"/>
    <w:rsid w:val="00D964E9"/>
    <w:rsid w:val="00DA0ECD"/>
    <w:rsid w:val="00DA283B"/>
    <w:rsid w:val="00DA2D60"/>
    <w:rsid w:val="00DB07AE"/>
    <w:rsid w:val="00DB4E01"/>
    <w:rsid w:val="00DC0072"/>
    <w:rsid w:val="00DC3247"/>
    <w:rsid w:val="00DC48A9"/>
    <w:rsid w:val="00DC7B92"/>
    <w:rsid w:val="00DD2DC0"/>
    <w:rsid w:val="00DD2F1A"/>
    <w:rsid w:val="00DD492F"/>
    <w:rsid w:val="00DD59D2"/>
    <w:rsid w:val="00DD5EC8"/>
    <w:rsid w:val="00DE2CAE"/>
    <w:rsid w:val="00DE5AB5"/>
    <w:rsid w:val="00DF54A6"/>
    <w:rsid w:val="00E00940"/>
    <w:rsid w:val="00E01236"/>
    <w:rsid w:val="00E04B61"/>
    <w:rsid w:val="00E04BF5"/>
    <w:rsid w:val="00E07D77"/>
    <w:rsid w:val="00E1082A"/>
    <w:rsid w:val="00E109C1"/>
    <w:rsid w:val="00E167B2"/>
    <w:rsid w:val="00E16AA8"/>
    <w:rsid w:val="00E16D8A"/>
    <w:rsid w:val="00E22AFA"/>
    <w:rsid w:val="00E27E66"/>
    <w:rsid w:val="00E458B5"/>
    <w:rsid w:val="00E510BB"/>
    <w:rsid w:val="00E514F1"/>
    <w:rsid w:val="00E53DC2"/>
    <w:rsid w:val="00E5408A"/>
    <w:rsid w:val="00E55AA2"/>
    <w:rsid w:val="00E67B2A"/>
    <w:rsid w:val="00E67D97"/>
    <w:rsid w:val="00E727F4"/>
    <w:rsid w:val="00E84669"/>
    <w:rsid w:val="00E93505"/>
    <w:rsid w:val="00E957C9"/>
    <w:rsid w:val="00EA2020"/>
    <w:rsid w:val="00EA7D9D"/>
    <w:rsid w:val="00EB2980"/>
    <w:rsid w:val="00EB5D3F"/>
    <w:rsid w:val="00EC3B9C"/>
    <w:rsid w:val="00EC508B"/>
    <w:rsid w:val="00EC6205"/>
    <w:rsid w:val="00ED3D3D"/>
    <w:rsid w:val="00ED3E1A"/>
    <w:rsid w:val="00ED50F7"/>
    <w:rsid w:val="00ED55E6"/>
    <w:rsid w:val="00ED5AB3"/>
    <w:rsid w:val="00ED62A6"/>
    <w:rsid w:val="00EE64F2"/>
    <w:rsid w:val="00EE6F3E"/>
    <w:rsid w:val="00EF5463"/>
    <w:rsid w:val="00F26BB0"/>
    <w:rsid w:val="00F319DA"/>
    <w:rsid w:val="00F321EA"/>
    <w:rsid w:val="00F336CC"/>
    <w:rsid w:val="00F352D4"/>
    <w:rsid w:val="00F35711"/>
    <w:rsid w:val="00F37BCA"/>
    <w:rsid w:val="00F47B23"/>
    <w:rsid w:val="00F50692"/>
    <w:rsid w:val="00F567AA"/>
    <w:rsid w:val="00F72ABF"/>
    <w:rsid w:val="00F74751"/>
    <w:rsid w:val="00F83EFC"/>
    <w:rsid w:val="00F861CB"/>
    <w:rsid w:val="00F929CC"/>
    <w:rsid w:val="00FB1DD4"/>
    <w:rsid w:val="00FB3162"/>
    <w:rsid w:val="00FB6172"/>
    <w:rsid w:val="00FB79B3"/>
    <w:rsid w:val="00FC0B34"/>
    <w:rsid w:val="00FC5287"/>
    <w:rsid w:val="00FC5815"/>
    <w:rsid w:val="00FC592C"/>
    <w:rsid w:val="00FC729E"/>
    <w:rsid w:val="00FD0D6E"/>
    <w:rsid w:val="00FD3795"/>
    <w:rsid w:val="00FD62FA"/>
    <w:rsid w:val="00FE2CAC"/>
    <w:rsid w:val="00FE4138"/>
    <w:rsid w:val="00FE4C58"/>
    <w:rsid w:val="00FF358D"/>
    <w:rsid w:val="00FF5FE1"/>
    <w:rsid w:val="6A2BF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345C4"/>
  <w15:docId w15:val="{C9DEBCBC-96D0-48D5-B757-EE869AA1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BDB"/>
    <w:pPr>
      <w:keepNext/>
      <w:keepLines/>
      <w:spacing w:after="840"/>
      <w:outlineLvl w:val="0"/>
    </w:pPr>
    <w:rPr>
      <w:rFonts w:ascii="Century Gothic" w:eastAsiaTheme="majorEastAsia" w:hAnsi="Century Gothic" w:cstheme="majorBidi"/>
      <w:bCs/>
      <w:color w:val="FFFFFF" w:themeColor="background1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6C7"/>
    <w:pPr>
      <w:keepNext/>
      <w:keepLines/>
      <w:spacing w:after="120"/>
      <w:outlineLvl w:val="1"/>
    </w:pPr>
    <w:rPr>
      <w:rFonts w:ascii="Century Gothic" w:eastAsiaTheme="majorEastAsia" w:hAnsi="Century Gothic" w:cstheme="majorBidi"/>
      <w:bCs/>
      <w:color w:val="808080" w:themeColor="background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C3D"/>
    <w:pPr>
      <w:keepNext/>
      <w:keepLines/>
      <w:spacing w:before="200" w:after="120"/>
      <w:outlineLvl w:val="2"/>
    </w:pPr>
    <w:rPr>
      <w:rFonts w:ascii="Century Gothic" w:eastAsiaTheme="majorEastAsia" w:hAnsi="Century Gothic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6E"/>
  </w:style>
  <w:style w:type="paragraph" w:styleId="Footer">
    <w:name w:val="footer"/>
    <w:basedOn w:val="Normal"/>
    <w:link w:val="FooterChar"/>
    <w:uiPriority w:val="99"/>
    <w:unhideWhenUsed/>
    <w:rsid w:val="00B77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6E"/>
  </w:style>
  <w:style w:type="paragraph" w:styleId="BalloonText">
    <w:name w:val="Balloon Text"/>
    <w:basedOn w:val="Normal"/>
    <w:link w:val="BalloonTextChar"/>
    <w:uiPriority w:val="99"/>
    <w:semiHidden/>
    <w:unhideWhenUsed/>
    <w:rsid w:val="00B7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5BDB"/>
    <w:rPr>
      <w:rFonts w:ascii="Century Gothic" w:eastAsiaTheme="majorEastAsia" w:hAnsi="Century Gothic" w:cstheme="majorBidi"/>
      <w:bCs/>
      <w:color w:val="FFFFFF" w:themeColor="background1"/>
      <w:sz w:val="5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B03CE"/>
    <w:pPr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87E63"/>
    <w:pPr>
      <w:tabs>
        <w:tab w:val="right" w:leader="dot" w:pos="9736"/>
      </w:tabs>
      <w:spacing w:before="240" w:after="0"/>
    </w:pPr>
  </w:style>
  <w:style w:type="character" w:styleId="Hyperlink">
    <w:name w:val="Hyperlink"/>
    <w:basedOn w:val="DefaultParagraphFont"/>
    <w:uiPriority w:val="99"/>
    <w:unhideWhenUsed/>
    <w:rsid w:val="006B03C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16C7"/>
    <w:rPr>
      <w:rFonts w:ascii="Century Gothic" w:eastAsiaTheme="majorEastAsia" w:hAnsi="Century Gothic" w:cstheme="majorBidi"/>
      <w:bCs/>
      <w:color w:val="808080" w:themeColor="background1" w:themeShade="80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55BDB"/>
    <w:pPr>
      <w:tabs>
        <w:tab w:val="right" w:leader="dot" w:pos="9736"/>
      </w:tabs>
      <w:spacing w:after="240"/>
      <w:ind w:left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F24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24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24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4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4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4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29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07C3D"/>
    <w:rPr>
      <w:rFonts w:ascii="Century Gothic" w:eastAsiaTheme="majorEastAsia" w:hAnsi="Century Gothic" w:cstheme="majorBidi"/>
      <w:bCs/>
    </w:rPr>
  </w:style>
  <w:style w:type="paragraph" w:customStyle="1" w:styleId="Default">
    <w:name w:val="Default"/>
    <w:rsid w:val="00625C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E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DE5A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FC592C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192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F6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18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3">
    <w:name w:val="Light List Accent 3"/>
    <w:basedOn w:val="TableNormal"/>
    <w:uiPriority w:val="61"/>
    <w:rsid w:val="007C08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fontstyle01">
    <w:name w:val="fontstyle01"/>
    <w:basedOn w:val="DefaultParagraphFont"/>
    <w:rsid w:val="00E67D9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object">
    <w:name w:val="object"/>
    <w:basedOn w:val="DefaultParagraphFont"/>
    <w:rsid w:val="000938A6"/>
  </w:style>
  <w:style w:type="character" w:customStyle="1" w:styleId="apple-tab-span">
    <w:name w:val="apple-tab-span"/>
    <w:basedOn w:val="DefaultParagraphFont"/>
    <w:rsid w:val="0035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9CD663A-00F5-4654-87CE-CC2DD3D9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 North Coast LTD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Corrinne Batt Rawden</dc:creator>
  <cp:lastModifiedBy>Roxie Collett</cp:lastModifiedBy>
  <cp:revision>4</cp:revision>
  <cp:lastPrinted>2018-05-18T01:01:00Z</cp:lastPrinted>
  <dcterms:created xsi:type="dcterms:W3CDTF">2018-09-20T02:19:00Z</dcterms:created>
  <dcterms:modified xsi:type="dcterms:W3CDTF">2018-09-20T02:22:00Z</dcterms:modified>
</cp:coreProperties>
</file>