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00F51" w14:textId="77777777" w:rsidR="007C085A" w:rsidRPr="00F4510D" w:rsidRDefault="007C085A" w:rsidP="00BD7E08">
      <w:pPr>
        <w:spacing w:after="0" w:line="240" w:lineRule="auto"/>
        <w:jc w:val="center"/>
        <w:rPr>
          <w:b/>
          <w:noProof/>
          <w:sz w:val="40"/>
        </w:rPr>
      </w:pPr>
      <w:r>
        <w:rPr>
          <w:b/>
          <w:noProof/>
          <w:sz w:val="40"/>
        </w:rPr>
        <w:t>Our Healthy Clarence Steering Committee</w:t>
      </w:r>
    </w:p>
    <w:p w14:paraId="672A6659" w14:textId="77777777" w:rsidR="007C085A" w:rsidRPr="00190961" w:rsidRDefault="007C085A" w:rsidP="007C085A">
      <w:pPr>
        <w:spacing w:after="0" w:line="240" w:lineRule="auto"/>
        <w:jc w:val="center"/>
        <w:rPr>
          <w:b/>
          <w:noProof/>
        </w:rPr>
      </w:pPr>
    </w:p>
    <w:tbl>
      <w:tblPr>
        <w:tblStyle w:val="TableGrid"/>
        <w:tblW w:w="10031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2376"/>
        <w:gridCol w:w="7655"/>
      </w:tblGrid>
      <w:tr w:rsidR="007C085A" w:rsidRPr="00190961" w14:paraId="5F5325B3" w14:textId="77777777" w:rsidTr="007557B5">
        <w:tc>
          <w:tcPr>
            <w:tcW w:w="2376" w:type="dxa"/>
            <w:shd w:val="clear" w:color="auto" w:fill="9BBB59" w:themeFill="accent3"/>
          </w:tcPr>
          <w:p w14:paraId="66B1CE48" w14:textId="77777777" w:rsidR="007C085A" w:rsidRPr="007C085A" w:rsidRDefault="007C085A" w:rsidP="00BE5A9A">
            <w:pPr>
              <w:spacing w:before="120" w:after="120"/>
              <w:rPr>
                <w:noProof/>
                <w:color w:val="FFFFFF" w:themeColor="background1"/>
              </w:rPr>
            </w:pPr>
            <w:r w:rsidRPr="007C085A">
              <w:rPr>
                <w:noProof/>
                <w:color w:val="FFFFFF" w:themeColor="background1"/>
              </w:rPr>
              <w:t>Date and Time</w:t>
            </w:r>
          </w:p>
        </w:tc>
        <w:tc>
          <w:tcPr>
            <w:tcW w:w="7655" w:type="dxa"/>
          </w:tcPr>
          <w:p w14:paraId="37CF7146" w14:textId="77777777" w:rsidR="007C085A" w:rsidRPr="00F4510D" w:rsidRDefault="00ED3E1A" w:rsidP="00531D53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9</w:t>
            </w:r>
            <w:r w:rsidRPr="00ED3E1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August 2018</w:t>
            </w:r>
            <w:r w:rsidR="00437DB3">
              <w:rPr>
                <w:noProof/>
              </w:rPr>
              <w:t xml:space="preserve"> </w:t>
            </w:r>
            <w:r w:rsidR="00AD497D">
              <w:rPr>
                <w:noProof/>
              </w:rPr>
              <w:t>at 10.00am</w:t>
            </w:r>
          </w:p>
        </w:tc>
      </w:tr>
      <w:tr w:rsidR="007C085A" w:rsidRPr="00190961" w14:paraId="6EDEE675" w14:textId="77777777" w:rsidTr="007557B5">
        <w:tc>
          <w:tcPr>
            <w:tcW w:w="2376" w:type="dxa"/>
            <w:shd w:val="clear" w:color="auto" w:fill="9BBB59" w:themeFill="accent3"/>
          </w:tcPr>
          <w:p w14:paraId="73C2FB78" w14:textId="77777777" w:rsidR="007C085A" w:rsidRPr="007C085A" w:rsidRDefault="007C085A" w:rsidP="00BE5A9A">
            <w:pPr>
              <w:spacing w:before="120" w:after="120"/>
              <w:rPr>
                <w:noProof/>
                <w:color w:val="FFFFFF" w:themeColor="background1"/>
              </w:rPr>
            </w:pPr>
            <w:r w:rsidRPr="007C085A">
              <w:rPr>
                <w:noProof/>
                <w:color w:val="FFFFFF" w:themeColor="background1"/>
              </w:rPr>
              <w:t>Venue</w:t>
            </w:r>
          </w:p>
        </w:tc>
        <w:tc>
          <w:tcPr>
            <w:tcW w:w="7655" w:type="dxa"/>
          </w:tcPr>
          <w:p w14:paraId="373B5B7B" w14:textId="77777777" w:rsidR="007C085A" w:rsidRPr="00F4510D" w:rsidRDefault="00A32CAE" w:rsidP="00A32CAE">
            <w:pPr>
              <w:spacing w:before="120" w:after="120"/>
              <w:rPr>
                <w:noProof/>
              </w:rPr>
            </w:pPr>
            <w:r>
              <w:rPr>
                <w:noProof/>
              </w:rPr>
              <w:t>Education Room One</w:t>
            </w:r>
            <w:r w:rsidR="00D37C82">
              <w:rPr>
                <w:noProof/>
              </w:rPr>
              <w:t xml:space="preserve">, </w:t>
            </w:r>
            <w:r w:rsidR="001E732C">
              <w:rPr>
                <w:noProof/>
              </w:rPr>
              <w:t>The Educati</w:t>
            </w:r>
            <w:r w:rsidR="00DC48A9">
              <w:rPr>
                <w:noProof/>
              </w:rPr>
              <w:t>on Centre, Grafton Base Hospital</w:t>
            </w:r>
          </w:p>
        </w:tc>
      </w:tr>
    </w:tbl>
    <w:p w14:paraId="0BC1E11A" w14:textId="77777777" w:rsidR="007C085A" w:rsidRPr="00F4510D" w:rsidRDefault="00AD2ECD" w:rsidP="00BD7E08">
      <w:pPr>
        <w:spacing w:before="240" w:after="0" w:line="240" w:lineRule="auto"/>
        <w:jc w:val="center"/>
        <w:rPr>
          <w:b/>
          <w:noProof/>
          <w:sz w:val="52"/>
        </w:rPr>
      </w:pPr>
      <w:r>
        <w:rPr>
          <w:b/>
          <w:noProof/>
          <w:sz w:val="52"/>
        </w:rPr>
        <w:t>MINUTES</w:t>
      </w:r>
    </w:p>
    <w:p w14:paraId="761858FF" w14:textId="77777777" w:rsidR="005F4BE9" w:rsidRPr="007557B5" w:rsidRDefault="6A2BF544" w:rsidP="6A2BF544">
      <w:pPr>
        <w:spacing w:after="0"/>
        <w:rPr>
          <w:sz w:val="2"/>
          <w:szCs w:val="2"/>
        </w:rPr>
      </w:pPr>
      <w:r w:rsidRPr="6A2BF544">
        <w:rPr>
          <w:sz w:val="2"/>
          <w:szCs w:val="2"/>
        </w:rPr>
        <w:t>1at</w:t>
      </w:r>
    </w:p>
    <w:tbl>
      <w:tblPr>
        <w:tblStyle w:val="TableGrid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613"/>
        <w:gridCol w:w="1730"/>
      </w:tblGrid>
      <w:tr w:rsidR="002114C3" w:rsidRPr="0096502E" w14:paraId="7D69182C" w14:textId="77777777" w:rsidTr="6A2BF544">
        <w:trPr>
          <w:tblHeader/>
        </w:trPr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61C6AC06" w14:textId="77777777" w:rsidR="002114C3" w:rsidRPr="0096502E" w:rsidRDefault="002114C3" w:rsidP="001659E2">
            <w:pPr>
              <w:spacing w:before="120" w:after="120"/>
              <w:rPr>
                <w:noProof/>
              </w:rPr>
            </w:pPr>
            <w:r w:rsidRPr="0096502E">
              <w:rPr>
                <w:noProof/>
                <w:color w:val="FFFFFF" w:themeColor="background1"/>
              </w:rPr>
              <w:t>Topic, Discussion &amp; Outcomes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</w:tcPr>
          <w:p w14:paraId="3A19083A" w14:textId="77777777" w:rsidR="002114C3" w:rsidRPr="0096502E" w:rsidRDefault="002114C3" w:rsidP="001659E2">
            <w:pPr>
              <w:spacing w:before="120" w:after="120"/>
              <w:rPr>
                <w:noProof/>
                <w:color w:val="FFFFFF" w:themeColor="background1"/>
              </w:rPr>
            </w:pPr>
            <w:r w:rsidRPr="0096502E">
              <w:rPr>
                <w:noProof/>
                <w:color w:val="FFFFFF" w:themeColor="background1"/>
              </w:rPr>
              <w:t>Who</w:t>
            </w:r>
          </w:p>
        </w:tc>
      </w:tr>
      <w:tr w:rsidR="009B6A34" w:rsidRPr="0096502E" w14:paraId="0FD0C10C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389AFAFF" w14:textId="77777777" w:rsidR="009B6A34" w:rsidRPr="009B6A34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Attendees and Apologies</w:t>
            </w:r>
          </w:p>
        </w:tc>
      </w:tr>
      <w:tr w:rsidR="009B6A34" w:rsidRPr="0096502E" w14:paraId="0492D76B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FFFFFF" w:themeFill="background1"/>
          </w:tcPr>
          <w:p w14:paraId="3F647785" w14:textId="0BB497D6" w:rsidR="00C1454B" w:rsidRDefault="6A2BF544" w:rsidP="00C1454B">
            <w:pPr>
              <w:spacing w:before="120"/>
            </w:pPr>
            <w:r>
              <w:t>Attendee: Sue Hughes (OHC), S</w:t>
            </w:r>
            <w:r w:rsidR="00704D5B">
              <w:t>kye Sear (NSOA), Mark McGrath (h</w:t>
            </w:r>
            <w:r>
              <w:t xml:space="preserve">eadspace), Russell Brewer (NCLHD), John Shearer (Grafton Aboriginal Men’s Group), Roxie Collett (Wellways), Allister Donald (Lifeline), Jeremy Jablonski </w:t>
            </w:r>
            <w:r w:rsidR="00704D5B">
              <w:t>(CYA Clarence Youth Action)</w:t>
            </w:r>
            <w:r>
              <w:t>, Sus</w:t>
            </w:r>
            <w:r w:rsidR="00704D5B">
              <w:t xml:space="preserve">an Howland (Community Member), </w:t>
            </w:r>
            <w:r>
              <w:t>Gi</w:t>
            </w:r>
            <w:r w:rsidR="00704D5B">
              <w:t>a</w:t>
            </w:r>
            <w:r>
              <w:t>ne Smajstr (NSOA), Z</w:t>
            </w:r>
            <w:r w:rsidR="00704D5B">
              <w:t>ak Masters (CYA), Jason Grimes (h</w:t>
            </w:r>
            <w:r>
              <w:t>eadspace) .</w:t>
            </w:r>
          </w:p>
          <w:p w14:paraId="0A37501D" w14:textId="6ABE3682" w:rsidR="00456973" w:rsidRDefault="6A2BF544" w:rsidP="00456973">
            <w:pPr>
              <w:spacing w:before="120"/>
            </w:pPr>
            <w:r>
              <w:t>Apologies: Meghan</w:t>
            </w:r>
            <w:r w:rsidR="00704D5B">
              <w:t>ne</w:t>
            </w:r>
            <w:r>
              <w:t xml:space="preserve"> Willard, Dan Griffin, Sharo</w:t>
            </w:r>
            <w:r w:rsidR="00704D5B">
              <w:t>n Monahan, Rose Hogan, Sam Osbo</w:t>
            </w:r>
            <w:r>
              <w:t xml:space="preserve">rne </w:t>
            </w:r>
            <w:bookmarkStart w:id="0" w:name="_GoBack"/>
            <w:bookmarkEnd w:id="0"/>
          </w:p>
          <w:p w14:paraId="4F1D97AE" w14:textId="7E97E9D4" w:rsidR="00456973" w:rsidRPr="009B6A34" w:rsidRDefault="00704D5B" w:rsidP="00456973">
            <w:pPr>
              <w:spacing w:before="120"/>
            </w:pPr>
            <w:r>
              <w:t>Acknowledgement of traditional owners</w:t>
            </w:r>
            <w:r w:rsidR="6A2BF544">
              <w:t xml:space="preserve"> – Russel Brewer. </w:t>
            </w:r>
          </w:p>
        </w:tc>
      </w:tr>
      <w:tr w:rsidR="009B6A34" w:rsidRPr="0096502E" w14:paraId="46F7CC9A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2C12F516" w14:textId="77777777" w:rsidR="009B6A34" w:rsidRPr="00B97BAB" w:rsidRDefault="6A2BF544" w:rsidP="009B6A34">
            <w:pPr>
              <w:pStyle w:val="ListParagraph"/>
              <w:numPr>
                <w:ilvl w:val="0"/>
                <w:numId w:val="33"/>
              </w:numPr>
            </w:pPr>
            <w:r w:rsidRPr="6A2BF544">
              <w:rPr>
                <w:b/>
                <w:bCs/>
              </w:rPr>
              <w:t>Declaration of Pecuniary Interests, Conflict of Interest (actual, perceived or potential)</w:t>
            </w:r>
          </w:p>
        </w:tc>
      </w:tr>
      <w:tr w:rsidR="009B6A34" w:rsidRPr="0096502E" w14:paraId="0AD173BB" w14:textId="77777777" w:rsidTr="6A2BF544">
        <w:tc>
          <w:tcPr>
            <w:tcW w:w="10343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634CFBD3" w14:textId="77777777" w:rsidR="009B6A34" w:rsidRDefault="6A2BF544" w:rsidP="009B6A34">
            <w:r>
              <w:t>Nil</w:t>
            </w:r>
          </w:p>
          <w:p w14:paraId="5DAB6C7B" w14:textId="77777777" w:rsidR="009B6A34" w:rsidRPr="00B97BAB" w:rsidRDefault="009B6A34" w:rsidP="009B6A34"/>
        </w:tc>
      </w:tr>
      <w:tr w:rsidR="009B6A34" w:rsidRPr="0096502E" w14:paraId="5F9FB726" w14:textId="77777777" w:rsidTr="6A2BF544">
        <w:tc>
          <w:tcPr>
            <w:tcW w:w="10343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24513E63" w14:textId="77777777" w:rsidR="009B6A34" w:rsidRPr="00CD2733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Previous Minutes</w:t>
            </w:r>
          </w:p>
        </w:tc>
      </w:tr>
      <w:tr w:rsidR="009B6A34" w:rsidRPr="0096502E" w14:paraId="11C36378" w14:textId="77777777" w:rsidTr="6A2BF544">
        <w:tc>
          <w:tcPr>
            <w:tcW w:w="10343" w:type="dxa"/>
            <w:gridSpan w:val="2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7D8B78AF" w14:textId="77777777" w:rsidR="00E5408A" w:rsidRDefault="6A2BF544" w:rsidP="009B6A34">
            <w:r>
              <w:t>Mark: Moved</w:t>
            </w:r>
          </w:p>
          <w:p w14:paraId="08353C6C" w14:textId="77777777" w:rsidR="00456973" w:rsidRDefault="6A2BF544" w:rsidP="009B6A34">
            <w:r>
              <w:t>Skye: Seconded</w:t>
            </w:r>
          </w:p>
          <w:p w14:paraId="02EB378F" w14:textId="77777777" w:rsidR="00456973" w:rsidRPr="0096502E" w:rsidRDefault="00456973" w:rsidP="009B6A34"/>
        </w:tc>
      </w:tr>
      <w:tr w:rsidR="009B6A34" w:rsidRPr="0096502E" w14:paraId="19C7E267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7C55FDB9" w14:textId="77777777" w:rsidR="009B6A34" w:rsidRPr="006C6DD9" w:rsidRDefault="6A2BF544" w:rsidP="6A2BF544">
            <w:pPr>
              <w:pStyle w:val="ListParagraph"/>
              <w:numPr>
                <w:ilvl w:val="0"/>
                <w:numId w:val="33"/>
              </w:num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Business Arising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6A05A809" w14:textId="77777777" w:rsidR="009B6A34" w:rsidRPr="0096502E" w:rsidRDefault="009B6A34" w:rsidP="009B6A34"/>
        </w:tc>
      </w:tr>
      <w:tr w:rsidR="009B6A34" w:rsidRPr="0096502E" w14:paraId="3AD42AC9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5BA7FBE" w14:textId="77777777" w:rsidR="006C6DD9" w:rsidRPr="006C6DD9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      5.1 Chair and Secretariat duties.</w:t>
            </w:r>
          </w:p>
          <w:p w14:paraId="350E7247" w14:textId="360F8549" w:rsidR="006C3B18" w:rsidRPr="00EB2980" w:rsidRDefault="6A2BF544" w:rsidP="006E6310">
            <w:pPr>
              <w:spacing w:before="120"/>
            </w:pPr>
            <w:r>
              <w:t>Defer Chair duties discussion to OHC Planning Day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9D6B04F" w14:textId="77777777" w:rsidR="009B6A34" w:rsidRDefault="006C6DD9" w:rsidP="009B6A34">
            <w:r>
              <w:t xml:space="preserve"> </w:t>
            </w:r>
          </w:p>
          <w:p w14:paraId="5A39BBE3" w14:textId="77777777" w:rsidR="00CD2733" w:rsidRPr="0096502E" w:rsidRDefault="00CD2733" w:rsidP="009B6A34"/>
        </w:tc>
      </w:tr>
      <w:tr w:rsidR="009B6A34" w:rsidRPr="0096502E" w14:paraId="39AC5CC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69CDE7A" w14:textId="17CA77F1" w:rsidR="006E6310" w:rsidRPr="00704D5B" w:rsidRDefault="6A2BF544" w:rsidP="00704D5B">
            <w:pPr>
              <w:ind w:left="360"/>
              <w:rPr>
                <w:b/>
                <w:bCs/>
              </w:rPr>
            </w:pPr>
            <w:r w:rsidRPr="6A2BF544">
              <w:rPr>
                <w:b/>
                <w:bCs/>
              </w:rPr>
              <w:t>5.3</w:t>
            </w:r>
            <w:r w:rsidR="00704D5B">
              <w:rPr>
                <w:b/>
                <w:bCs/>
              </w:rPr>
              <w:t xml:space="preserve"> </w:t>
            </w:r>
            <w:r w:rsidR="00704D5B">
              <w:t>Planning</w:t>
            </w:r>
            <w:r>
              <w:t xml:space="preserve"> Workshop 20/08/18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F95F668" w14:textId="77777777" w:rsidR="009B6A34" w:rsidRPr="0096502E" w:rsidRDefault="6A2BF544" w:rsidP="00040F18">
            <w:r>
              <w:t>All</w:t>
            </w:r>
          </w:p>
        </w:tc>
      </w:tr>
      <w:tr w:rsidR="009B6A34" w:rsidRPr="0096502E" w14:paraId="611FF81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81AA644" w14:textId="77777777" w:rsidR="00D47D28" w:rsidRDefault="6A2BF544" w:rsidP="6A2BF544">
            <w:pPr>
              <w:rPr>
                <w:b/>
                <w:bCs/>
              </w:rPr>
            </w:pPr>
            <w:r>
              <w:t xml:space="preserve">       </w:t>
            </w:r>
            <w:r w:rsidRPr="6A2BF544">
              <w:rPr>
                <w:b/>
                <w:bCs/>
              </w:rPr>
              <w:t>6.1 Black Tie Ball</w:t>
            </w:r>
          </w:p>
          <w:p w14:paraId="4A88E3F5" w14:textId="3934C7A2" w:rsidR="006E6310" w:rsidRDefault="6A2BF544" w:rsidP="000C10A3">
            <w:r>
              <w:t xml:space="preserve">Sue </w:t>
            </w:r>
            <w:r w:rsidR="00704D5B">
              <w:t>has requested a</w:t>
            </w:r>
            <w:r>
              <w:t xml:space="preserve"> program</w:t>
            </w:r>
            <w:r w:rsidR="00704D5B">
              <w:t xml:space="preserve"> for the event to circulate to the OHC Steering Committee</w:t>
            </w:r>
            <w:r w:rsidR="008E359D">
              <w:t xml:space="preserve">. </w:t>
            </w:r>
          </w:p>
          <w:p w14:paraId="6D73E0CB" w14:textId="77777777" w:rsidR="006E6310" w:rsidRDefault="6A2BF544" w:rsidP="006E6310">
            <w:pPr>
              <w:pStyle w:val="ListParagraph"/>
              <w:numPr>
                <w:ilvl w:val="0"/>
                <w:numId w:val="39"/>
              </w:numPr>
            </w:pPr>
            <w:r>
              <w:t>Endorsement form not returned</w:t>
            </w:r>
          </w:p>
          <w:p w14:paraId="4070104D" w14:textId="2F2311DE" w:rsidR="006E6310" w:rsidRDefault="6A2BF544" w:rsidP="006E6310">
            <w:pPr>
              <w:pStyle w:val="ListParagraph"/>
            </w:pPr>
            <w:r>
              <w:t>In terms of where the donation goes it was agreed by the committee that</w:t>
            </w:r>
            <w:r w:rsidR="00704D5B">
              <w:t xml:space="preserve"> h</w:t>
            </w:r>
            <w:r>
              <w:t>eadspace is an appropriate receiver.</w:t>
            </w:r>
          </w:p>
          <w:p w14:paraId="5517E557" w14:textId="7CC1052E" w:rsidR="006E6310" w:rsidRDefault="6A2BF544" w:rsidP="006E6310">
            <w:pPr>
              <w:pStyle w:val="ListParagraph"/>
              <w:numPr>
                <w:ilvl w:val="0"/>
                <w:numId w:val="39"/>
              </w:numPr>
            </w:pPr>
            <w:r>
              <w:t>Some concerns about their Facebook page content and the lived experience stories that will be presented at the Ball.</w:t>
            </w:r>
          </w:p>
          <w:p w14:paraId="401914F3" w14:textId="0F3FAB7B" w:rsidR="006E6310" w:rsidRDefault="6A2BF544" w:rsidP="006E6310">
            <w:pPr>
              <w:pStyle w:val="ListParagraph"/>
              <w:numPr>
                <w:ilvl w:val="0"/>
                <w:numId w:val="39"/>
              </w:numPr>
            </w:pPr>
            <w:r>
              <w:t>Other concerns around currency of statements like “youth suicide crisis” and “no services”.</w:t>
            </w:r>
          </w:p>
          <w:p w14:paraId="10C1B334" w14:textId="54DED58D" w:rsidR="006E6310" w:rsidRDefault="6A2BF544" w:rsidP="006E6310">
            <w:r>
              <w:t xml:space="preserve">ACTION: </w:t>
            </w:r>
            <w:r w:rsidR="00704D5B">
              <w:t>Support h</w:t>
            </w:r>
            <w:r>
              <w:t>eadspace</w:t>
            </w:r>
            <w:r w:rsidR="008E359D">
              <w:t xml:space="preserve"> Donation. </w:t>
            </w:r>
          </w:p>
          <w:p w14:paraId="011E1204" w14:textId="77777777" w:rsidR="006E6310" w:rsidRDefault="6A2BF544" w:rsidP="006E6310">
            <w:pPr>
              <w:pStyle w:val="ListParagraph"/>
              <w:numPr>
                <w:ilvl w:val="0"/>
                <w:numId w:val="40"/>
              </w:numPr>
            </w:pPr>
            <w:r>
              <w:t>Jason concerned about specific requests re: where the donation is going to be spent</w:t>
            </w:r>
          </w:p>
          <w:p w14:paraId="25F3475D" w14:textId="77777777" w:rsidR="006E6310" w:rsidRDefault="6A2BF544" w:rsidP="006E6310">
            <w:pPr>
              <w:pStyle w:val="ListParagraph"/>
            </w:pPr>
            <w:r>
              <w:t>Headspace- school support-can advise them re: a safe way to share lived experience</w:t>
            </w:r>
          </w:p>
          <w:p w14:paraId="5AA59FA7" w14:textId="1FE7C64C" w:rsidR="00B16842" w:rsidRDefault="6A2BF544" w:rsidP="00B16842">
            <w:r>
              <w:t>ACTION: 1. Gabby- (School Support) to talk to</w:t>
            </w:r>
            <w:r w:rsidR="00704D5B">
              <w:t xml:space="preserve"> Emma re: SAFE program with Gia</w:t>
            </w:r>
            <w:r>
              <w:t>ne to facilitate.</w:t>
            </w:r>
          </w:p>
          <w:p w14:paraId="7F9AA523" w14:textId="77777777" w:rsidR="00B16842" w:rsidRDefault="6A2BF544" w:rsidP="00B16842">
            <w:r>
              <w:lastRenderedPageBreak/>
              <w:t xml:space="preserve">                2. Skye to talk to venue GDSC, make them aware of risks</w:t>
            </w:r>
          </w:p>
          <w:p w14:paraId="54AD2067" w14:textId="77777777" w:rsidR="00DF5070" w:rsidRPr="006E6310" w:rsidRDefault="00DF5070" w:rsidP="00B16842"/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76A4E52" w14:textId="77777777" w:rsidR="009B6A34" w:rsidRPr="0096502E" w:rsidRDefault="6A2BF544" w:rsidP="009B6A34">
            <w:r>
              <w:lastRenderedPageBreak/>
              <w:t>All</w:t>
            </w:r>
          </w:p>
        </w:tc>
      </w:tr>
      <w:tr w:rsidR="009B6A34" w:rsidRPr="0096502E" w14:paraId="03D65D1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7723C4E" w14:textId="702D0CD0" w:rsidR="00B16842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6.6 Justice Health</w:t>
            </w:r>
          </w:p>
          <w:p w14:paraId="2682225E" w14:textId="77777777" w:rsidR="00B16842" w:rsidRDefault="6A2BF544" w:rsidP="000C10A3">
            <w:pPr>
              <w:spacing w:before="120"/>
            </w:pPr>
            <w:r>
              <w:t>Tanya was overseas for a month.</w:t>
            </w:r>
          </w:p>
          <w:p w14:paraId="0D0B940D" w14:textId="791A9B1F" w:rsidR="00303D7E" w:rsidRPr="007550FD" w:rsidRDefault="6A2BF544" w:rsidP="000C10A3">
            <w:pPr>
              <w:spacing w:before="120"/>
            </w:pPr>
            <w:r>
              <w:t>ACTION: Carry over to next meeting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0E27B00A" w14:textId="77777777" w:rsidR="00841C1C" w:rsidRDefault="00841C1C" w:rsidP="000E60AB">
            <w:pPr>
              <w:jc w:val="center"/>
            </w:pPr>
          </w:p>
          <w:p w14:paraId="60061E4C" w14:textId="77777777" w:rsidR="007F45C7" w:rsidRDefault="007F45C7" w:rsidP="009B6A34"/>
          <w:p w14:paraId="44EAFD9C" w14:textId="77777777" w:rsidR="007F45C7" w:rsidRDefault="007F45C7" w:rsidP="009B6A34"/>
          <w:p w14:paraId="4B94D5A5" w14:textId="77777777" w:rsidR="00841C1C" w:rsidRDefault="00841C1C" w:rsidP="009B6A34"/>
          <w:p w14:paraId="3DEEC669" w14:textId="77777777" w:rsidR="00841C1C" w:rsidRDefault="00841C1C" w:rsidP="009B6A34"/>
          <w:p w14:paraId="3656B9AB" w14:textId="77777777" w:rsidR="004C7D5D" w:rsidRDefault="004C7D5D" w:rsidP="009B6A34"/>
          <w:p w14:paraId="45FB0818" w14:textId="77777777" w:rsidR="004C7D5D" w:rsidRDefault="004C7D5D" w:rsidP="009B6A34"/>
          <w:p w14:paraId="049F31CB" w14:textId="77777777" w:rsidR="004C7D5D" w:rsidRPr="0096502E" w:rsidRDefault="004C7D5D" w:rsidP="009B6A34"/>
        </w:tc>
      </w:tr>
      <w:tr w:rsidR="009B6A34" w:rsidRPr="0096502E" w14:paraId="2259E80F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BFBD286" w14:textId="77777777" w:rsidR="00841C1C" w:rsidRPr="00352D8F" w:rsidRDefault="6A2BF544" w:rsidP="00A10F26">
            <w:pPr>
              <w:spacing w:before="120"/>
            </w:pPr>
            <w:r w:rsidRPr="6A2BF544">
              <w:rPr>
                <w:b/>
                <w:bCs/>
              </w:rPr>
              <w:t>6 New Items for Discussion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3128261" w14:textId="77777777" w:rsidR="009B6A34" w:rsidRPr="0096502E" w:rsidRDefault="009B6A34" w:rsidP="00841C1C"/>
        </w:tc>
      </w:tr>
      <w:tr w:rsidR="007229BF" w:rsidRPr="0096502E" w14:paraId="7EB02E86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734D3C9" w14:textId="0D2A4D3F" w:rsidR="00937867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6.1 20/8/18 Planning Day</w:t>
            </w:r>
          </w:p>
          <w:p w14:paraId="02FE503C" w14:textId="77777777" w:rsidR="00B16842" w:rsidRDefault="6A2BF544" w:rsidP="00352D8F">
            <w:pPr>
              <w:spacing w:before="120"/>
            </w:pPr>
            <w:r>
              <w:t>Refer to proposed agenda</w:t>
            </w:r>
          </w:p>
          <w:p w14:paraId="2E5E11C3" w14:textId="474EAF6D" w:rsidR="00B16842" w:rsidRDefault="6A2BF544" w:rsidP="00352D8F">
            <w:pPr>
              <w:spacing w:before="120"/>
            </w:pPr>
            <w:r>
              <w:t>Committee need to provide agenda feedback to Sue by Monday 13/08/18 am</w:t>
            </w:r>
          </w:p>
          <w:p w14:paraId="004D4AFD" w14:textId="59BD5014" w:rsidR="00B16842" w:rsidRPr="00B16842" w:rsidRDefault="6A2BF544" w:rsidP="00352D8F">
            <w:pPr>
              <w:spacing w:before="120"/>
            </w:pPr>
            <w:r>
              <w:t>ACTION: To start at 9am instead of 10, MH to pay for catering.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2486C05" w14:textId="77777777" w:rsidR="007229BF" w:rsidRDefault="007229BF" w:rsidP="00841C1C"/>
        </w:tc>
      </w:tr>
      <w:tr w:rsidR="009B6A34" w:rsidRPr="0096502E" w14:paraId="75E9CA15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9D5494" w14:textId="77777777" w:rsidR="007229BF" w:rsidRPr="007229BF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>6.2 Survey Monkey</w:t>
            </w:r>
          </w:p>
          <w:p w14:paraId="4B99056E" w14:textId="08AF52D7" w:rsidR="00B16842" w:rsidRPr="00352D8F" w:rsidRDefault="6A2BF544" w:rsidP="00352D8F">
            <w:pPr>
              <w:spacing w:before="120"/>
            </w:pPr>
            <w:r>
              <w:t>341 responses so far</w:t>
            </w:r>
            <w:r w:rsidR="004A2DDD">
              <w:t xml:space="preserve"> – survey findings to be presented at Planning Day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299C43A" w14:textId="77777777" w:rsidR="007229BF" w:rsidRDefault="007229BF" w:rsidP="009B6A34"/>
          <w:p w14:paraId="4DDBEF00" w14:textId="77777777" w:rsidR="007229BF" w:rsidRDefault="007229BF" w:rsidP="009B6A34"/>
          <w:p w14:paraId="3461D779" w14:textId="77777777" w:rsidR="009B6A34" w:rsidRDefault="009B6A34" w:rsidP="009B6A34"/>
          <w:p w14:paraId="3CF2D8B6" w14:textId="77777777" w:rsidR="009B6A34" w:rsidRDefault="009B6A34" w:rsidP="009B6A34"/>
          <w:p w14:paraId="0FB78278" w14:textId="77777777" w:rsidR="009B6A34" w:rsidRDefault="009B6A34" w:rsidP="009B6A34"/>
        </w:tc>
      </w:tr>
      <w:tr w:rsidR="009B6A34" w:rsidRPr="0096502E" w14:paraId="0FB28FB1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F6B28D2" w14:textId="444C3C0F" w:rsidR="00B16842" w:rsidRDefault="6A2BF544" w:rsidP="6A2BF544">
            <w:pPr>
              <w:spacing w:before="120"/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 6.3 MH Month – Next meeting 22/24/8/2018</w:t>
            </w:r>
          </w:p>
          <w:p w14:paraId="76CA2D5B" w14:textId="747C4426" w:rsidR="00B16842" w:rsidRDefault="6A2BF544" w:rsidP="00B16842">
            <w:pPr>
              <w:spacing w:before="120"/>
            </w:pPr>
            <w:r>
              <w:t>Need to move forward with task allocation. Volunteers are needed. Event calendar to be distributed.</w:t>
            </w:r>
          </w:p>
          <w:p w14:paraId="6827B7B0" w14:textId="367681B5" w:rsidR="00767A87" w:rsidRDefault="6A2BF544" w:rsidP="00B16842">
            <w:pPr>
              <w:spacing w:before="120"/>
            </w:pPr>
            <w:r>
              <w:t>World Mental Health Day: 10/10/18</w:t>
            </w:r>
            <w:r w:rsidR="004A2DDD">
              <w:t xml:space="preserve"> - </w:t>
            </w:r>
            <w:r>
              <w:t>Sue presented posters to be distributed</w:t>
            </w:r>
          </w:p>
          <w:p w14:paraId="0A6959E7" w14:textId="144EFDA7" w:rsidR="006C3B18" w:rsidRPr="00755AD7" w:rsidRDefault="6A2BF544" w:rsidP="002A1F1A">
            <w:pPr>
              <w:spacing w:before="120"/>
            </w:pPr>
            <w:r>
              <w:t xml:space="preserve">ACTIONS: Volunteers for Poster distribution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0562CB0E" w14:textId="77777777" w:rsidR="009B6A34" w:rsidRDefault="009B6A34" w:rsidP="009B6A34"/>
          <w:p w14:paraId="34CE0A41" w14:textId="77777777" w:rsidR="007229BF" w:rsidRDefault="007229BF" w:rsidP="009B6A34"/>
          <w:p w14:paraId="62EBF3C5" w14:textId="77777777" w:rsidR="00767A87" w:rsidRDefault="00767A87" w:rsidP="009B6A34"/>
          <w:p w14:paraId="6D98A12B" w14:textId="77777777" w:rsidR="00767A87" w:rsidRDefault="00767A87" w:rsidP="009B6A34"/>
          <w:p w14:paraId="2946DB82" w14:textId="77777777" w:rsidR="00767A87" w:rsidRDefault="00767A87" w:rsidP="009B6A34"/>
          <w:p w14:paraId="5997CC1D" w14:textId="77777777" w:rsidR="00767A87" w:rsidRDefault="00767A87" w:rsidP="009B6A34"/>
          <w:p w14:paraId="110FFD37" w14:textId="77777777" w:rsidR="00767A87" w:rsidRDefault="00767A87" w:rsidP="009B6A34"/>
          <w:p w14:paraId="65D1129B" w14:textId="77777777" w:rsidR="00767A87" w:rsidRDefault="6A2BF544" w:rsidP="009B6A34">
            <w:r>
              <w:t>ALL</w:t>
            </w:r>
          </w:p>
        </w:tc>
      </w:tr>
      <w:tr w:rsidR="009B6A34" w:rsidRPr="0096502E" w14:paraId="17FEAA2B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0B8720E" w14:textId="77777777" w:rsidR="00767A87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6.4 R U OK Day</w:t>
            </w:r>
          </w:p>
          <w:p w14:paraId="1D5C6EEF" w14:textId="691AD6DE" w:rsidR="00767A87" w:rsidRDefault="6A2BF544" w:rsidP="00767A87">
            <w:r>
              <w:t>Those who are going to attend need to register online</w:t>
            </w:r>
          </w:p>
          <w:p w14:paraId="64C6B10F" w14:textId="6CCFD2BA" w:rsidR="00767A87" w:rsidRPr="00767A87" w:rsidRDefault="00704D5B" w:rsidP="00767A87">
            <w:r>
              <w:t>ACTION: Register on the E</w:t>
            </w:r>
            <w:r w:rsidR="6A2BF544">
              <w:t>ventbright link</w:t>
            </w:r>
          </w:p>
          <w:p w14:paraId="040FE8D3" w14:textId="77777777" w:rsidR="000C5293" w:rsidRPr="000C5293" w:rsidRDefault="6A2BF544" w:rsidP="00767A87">
            <w:r>
              <w:t xml:space="preserve">.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B699379" w14:textId="77777777" w:rsidR="009B6A34" w:rsidRDefault="009B6A34" w:rsidP="009B6A34"/>
          <w:p w14:paraId="4F0F93D3" w14:textId="5723B759" w:rsidR="009B6A34" w:rsidRDefault="6A2BF544" w:rsidP="009B6A34">
            <w:r>
              <w:t>Event attendees</w:t>
            </w:r>
          </w:p>
        </w:tc>
      </w:tr>
      <w:tr w:rsidR="009B6A34" w:rsidRPr="0096502E" w14:paraId="5666AD0B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0CACD5E" w14:textId="77777777" w:rsidR="006C3B18" w:rsidRPr="00767A87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7.Community Member Updates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3FE9F23F" w14:textId="77777777" w:rsidR="009B6A34" w:rsidRDefault="009B6A34" w:rsidP="009B6A34"/>
        </w:tc>
      </w:tr>
      <w:tr w:rsidR="00352D8F" w:rsidRPr="0096502E" w14:paraId="5B770891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CAC594B" w14:textId="3BA58FED" w:rsidR="00AB77EF" w:rsidRDefault="6A2BF544" w:rsidP="6A2BF544">
            <w:pPr>
              <w:rPr>
                <w:b/>
                <w:bCs/>
              </w:rPr>
            </w:pPr>
            <w:r>
              <w:t xml:space="preserve"> </w:t>
            </w:r>
            <w:r w:rsidR="00704D5B">
              <w:rPr>
                <w:b/>
                <w:bCs/>
              </w:rPr>
              <w:t>headspace</w:t>
            </w:r>
          </w:p>
          <w:p w14:paraId="0BEA802E" w14:textId="77777777" w:rsidR="00767A87" w:rsidRDefault="6A2BF544" w:rsidP="00767A87">
            <w:pPr>
              <w:pStyle w:val="ListParagraph"/>
              <w:numPr>
                <w:ilvl w:val="0"/>
                <w:numId w:val="41"/>
              </w:numPr>
            </w:pPr>
            <w:r>
              <w:t>Art Competition (see attached poster)</w:t>
            </w:r>
          </w:p>
          <w:p w14:paraId="0BB99D60" w14:textId="53212E2A" w:rsidR="00767A87" w:rsidRDefault="6A2BF544" w:rsidP="00767A87">
            <w:pPr>
              <w:pStyle w:val="ListParagraph"/>
              <w:numPr>
                <w:ilvl w:val="0"/>
                <w:numId w:val="41"/>
              </w:numPr>
            </w:pPr>
            <w:r>
              <w:t>Gaming programs</w:t>
            </w:r>
          </w:p>
          <w:p w14:paraId="0D003468" w14:textId="77777777" w:rsidR="00767A87" w:rsidRDefault="6A2BF544" w:rsidP="00767A87">
            <w:pPr>
              <w:pStyle w:val="ListParagraph"/>
              <w:numPr>
                <w:ilvl w:val="0"/>
                <w:numId w:val="41"/>
              </w:numPr>
            </w:pPr>
            <w:r>
              <w:t>Evening with Bob Joseph- register online</w:t>
            </w:r>
          </w:p>
          <w:p w14:paraId="6B97A064" w14:textId="77777777" w:rsidR="00767A87" w:rsidRDefault="6A2BF544" w:rsidP="00767A87">
            <w:pPr>
              <w:pStyle w:val="ListParagraph"/>
              <w:numPr>
                <w:ilvl w:val="0"/>
                <w:numId w:val="41"/>
              </w:numPr>
            </w:pPr>
            <w:r>
              <w:t>Mark – South High Yr 7 presentations</w:t>
            </w:r>
          </w:p>
          <w:p w14:paraId="1F72F646" w14:textId="6804712C" w:rsidR="00767A87" w:rsidRPr="00767A87" w:rsidRDefault="6A2BF544" w:rsidP="6A2BF544">
            <w:pPr>
              <w:pStyle w:val="ListParagraph"/>
              <w:numPr>
                <w:ilvl w:val="0"/>
                <w:numId w:val="41"/>
              </w:numPr>
            </w:pPr>
            <w:r>
              <w:t>John Holland – Const</w:t>
            </w:r>
            <w:r w:rsidR="00704D5B">
              <w:t>ruction Workers course- Caring in</w:t>
            </w:r>
            <w:r>
              <w:t xml:space="preserve"> Construction. Discussion is needed around MH and planning for the impact of ending of work contracts.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08CE6F91" w14:textId="77777777" w:rsidR="00352D8F" w:rsidRDefault="00352D8F" w:rsidP="009B6A34"/>
        </w:tc>
      </w:tr>
      <w:tr w:rsidR="00692CE5" w:rsidRPr="0096502E" w14:paraId="6A3BDD68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A371D3E" w14:textId="77777777" w:rsidR="006C3B18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LIFELINE</w:t>
            </w:r>
          </w:p>
          <w:p w14:paraId="142CE845" w14:textId="16FA6A2C" w:rsidR="00767A87" w:rsidRDefault="6A2BF544" w:rsidP="6A2BF544">
            <w:pPr>
              <w:rPr>
                <w:b/>
                <w:bCs/>
              </w:rPr>
            </w:pPr>
            <w:r>
              <w:t>DV Workshops currently be</w:t>
            </w:r>
            <w:r w:rsidR="00704D5B">
              <w:t>ing run unfortuna</w:t>
            </w:r>
            <w:r>
              <w:t>tely will lose the Yamba one as a result historical poor attendance</w:t>
            </w:r>
            <w:r w:rsidRPr="6A2BF544">
              <w:rPr>
                <w:b/>
                <w:bCs/>
              </w:rPr>
              <w:t>.</w:t>
            </w:r>
          </w:p>
          <w:p w14:paraId="4D28A8CC" w14:textId="1FC7C944" w:rsidR="003D4081" w:rsidRPr="003D4081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 xml:space="preserve">ACTION: </w:t>
            </w:r>
            <w:r>
              <w:t>Promotion to get enrolments.</w:t>
            </w:r>
            <w:r w:rsidR="00704D5B">
              <w:t xml:space="preserve"> </w:t>
            </w:r>
            <w:r>
              <w:t>Provision of suggestions of target services made by committee members.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1CDCEAD" w14:textId="028F79B0" w:rsidR="00692CE5" w:rsidRDefault="6A2BF544" w:rsidP="00A47943">
            <w:r>
              <w:t>All</w:t>
            </w:r>
          </w:p>
        </w:tc>
      </w:tr>
      <w:tr w:rsidR="00692CE5" w:rsidRPr="0096502E" w14:paraId="39842EAE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A44102" w14:textId="77777777" w:rsidR="006C3B18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CYA</w:t>
            </w:r>
          </w:p>
          <w:p w14:paraId="5F8312FD" w14:textId="77777777" w:rsidR="003D4081" w:rsidRDefault="6A2BF544" w:rsidP="00692CE5">
            <w:r>
              <w:t>Powering on with Youth OPS grant. Skate comp x 2 in Grafton and Yamba, Bake sale (Yamba markets)</w:t>
            </w:r>
          </w:p>
          <w:p w14:paraId="50395B5A" w14:textId="77777777" w:rsidR="003D4081" w:rsidRDefault="6A2BF544" w:rsidP="00692CE5">
            <w:r>
              <w:t>Shades of Purple- for Jacaranda will be included in program - Market Square</w:t>
            </w:r>
          </w:p>
          <w:p w14:paraId="0F0C0442" w14:textId="77777777" w:rsidR="003D4081" w:rsidRDefault="6A2BF544" w:rsidP="00692CE5">
            <w:r>
              <w:t>Skye- Proposed $1000 donation to event</w:t>
            </w:r>
          </w:p>
          <w:p w14:paraId="4D1C0AE4" w14:textId="77777777" w:rsidR="003D4081" w:rsidRDefault="6A2BF544" w:rsidP="00692CE5">
            <w:r>
              <w:lastRenderedPageBreak/>
              <w:t>John – seconded</w:t>
            </w:r>
          </w:p>
          <w:p w14:paraId="0488D899" w14:textId="77777777" w:rsidR="003D4081" w:rsidRDefault="6A2BF544" w:rsidP="00692CE5">
            <w:r>
              <w:t>All in favour &gt; carried</w:t>
            </w:r>
          </w:p>
          <w:p w14:paraId="6174E1B3" w14:textId="77777777" w:rsidR="003D4081" w:rsidRDefault="6A2BF544" w:rsidP="003D4081">
            <w:pPr>
              <w:pStyle w:val="ListParagraph"/>
              <w:numPr>
                <w:ilvl w:val="0"/>
                <w:numId w:val="40"/>
              </w:numPr>
            </w:pPr>
            <w:r>
              <w:t>Endorsement form to be submitted for Dec. event</w:t>
            </w:r>
          </w:p>
          <w:p w14:paraId="01A87D5C" w14:textId="77777777" w:rsidR="003D4081" w:rsidRDefault="6A2BF544" w:rsidP="003D4081">
            <w:pPr>
              <w:pStyle w:val="ListParagraph"/>
              <w:numPr>
                <w:ilvl w:val="0"/>
                <w:numId w:val="40"/>
              </w:numPr>
            </w:pPr>
            <w:r>
              <w:t>Burnout activities for the committee which will include upskill + leadership training for members</w:t>
            </w:r>
          </w:p>
          <w:p w14:paraId="61110DEB" w14:textId="77777777" w:rsidR="003D4081" w:rsidRPr="003D4081" w:rsidRDefault="6A2BF544" w:rsidP="003D4081">
            <w:pPr>
              <w:pStyle w:val="ListParagraph"/>
              <w:numPr>
                <w:ilvl w:val="0"/>
                <w:numId w:val="40"/>
              </w:numPr>
            </w:pPr>
            <w:r>
              <w:t>Jacaranda Shaving Cream Fight in a controlled area at one end of Prince St. Jaca Thursday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3DE523C" w14:textId="77777777" w:rsidR="00692CE5" w:rsidRDefault="00692CE5" w:rsidP="00692CE5"/>
        </w:tc>
      </w:tr>
      <w:tr w:rsidR="000C1CC9" w:rsidRPr="0096502E" w14:paraId="7208C133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ACB2AA" w14:textId="77777777" w:rsidR="00AA4E55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OHC</w:t>
            </w:r>
          </w:p>
          <w:p w14:paraId="72676919" w14:textId="77777777" w:rsidR="003D4081" w:rsidRDefault="6A2BF544" w:rsidP="009A4226">
            <w:r>
              <w:t>Jacaranda musical</w:t>
            </w:r>
          </w:p>
          <w:p w14:paraId="1C9D7258" w14:textId="4607D2A5" w:rsidR="00F929CC" w:rsidRDefault="00704D5B" w:rsidP="009A4226">
            <w:r>
              <w:t>ACTION: Gia</w:t>
            </w:r>
            <w:r w:rsidR="6A2BF544">
              <w:t>ne to organise</w:t>
            </w:r>
          </w:p>
          <w:p w14:paraId="72CBA7FB" w14:textId="1F6C54DB" w:rsidR="00F929CC" w:rsidRPr="003D4081" w:rsidRDefault="00F929CC" w:rsidP="009A4226"/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2E56223" w14:textId="77777777" w:rsidR="000C1CC9" w:rsidRDefault="000C1CC9" w:rsidP="00692CE5"/>
        </w:tc>
      </w:tr>
      <w:tr w:rsidR="000C1CC9" w:rsidRPr="0096502E" w14:paraId="783368C3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8FDBB9C" w14:textId="7CAE695E" w:rsidR="006C3B18" w:rsidRDefault="00704D5B" w:rsidP="6A2BF544">
            <w:pPr>
              <w:rPr>
                <w:b/>
                <w:bCs/>
              </w:rPr>
            </w:pPr>
            <w:r>
              <w:rPr>
                <w:b/>
                <w:bCs/>
              </w:rPr>
              <w:t>NSOA-Gia</w:t>
            </w:r>
            <w:r w:rsidR="6A2BF544" w:rsidRPr="6A2BF544">
              <w:rPr>
                <w:b/>
                <w:bCs/>
              </w:rPr>
              <w:t>ne</w:t>
            </w:r>
          </w:p>
          <w:p w14:paraId="574CDFF5" w14:textId="77777777" w:rsidR="00F929CC" w:rsidRDefault="6A2BF544" w:rsidP="00692CE5">
            <w:r>
              <w:t>One Stop Shop – Yamba (next Thurs) 16/8/18</w:t>
            </w:r>
          </w:p>
          <w:p w14:paraId="06BFB35D" w14:textId="77777777" w:rsidR="00F929CC" w:rsidRDefault="6A2BF544" w:rsidP="00692CE5">
            <w:r>
              <w:t>Motivational speaker, contact Allira if you want to be part of the interactive service providers section.</w:t>
            </w:r>
          </w:p>
          <w:p w14:paraId="5043CB0F" w14:textId="1A00249C" w:rsidR="00F929CC" w:rsidRPr="00F929CC" w:rsidRDefault="6A2BF544" w:rsidP="00692CE5">
            <w:r>
              <w:t>Baryu</w:t>
            </w:r>
            <w:r w:rsidR="004A2DDD">
              <w:t>l</w:t>
            </w:r>
            <w:r>
              <w:t>gil Community Day: 02/10/18 will part of the MH month activities.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07459315" w14:textId="77777777" w:rsidR="000C1CC9" w:rsidRDefault="000C1CC9" w:rsidP="00692CE5"/>
        </w:tc>
      </w:tr>
      <w:tr w:rsidR="000C1CC9" w:rsidRPr="0096502E" w14:paraId="7D37C130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8112F3F" w14:textId="77777777" w:rsidR="00F929CC" w:rsidRDefault="6A2BF544" w:rsidP="00F929CC">
            <w:r w:rsidRPr="6A2BF544">
              <w:rPr>
                <w:b/>
                <w:bCs/>
              </w:rPr>
              <w:t>Aboriginal Mens Group</w:t>
            </w:r>
            <w:r>
              <w:t xml:space="preserve"> </w:t>
            </w:r>
          </w:p>
          <w:p w14:paraId="58194B82" w14:textId="38572891" w:rsidR="00F929CC" w:rsidRDefault="6A2BF544" w:rsidP="00F929CC">
            <w:r>
              <w:t>Northern Rivers MH Forum: Attendees were very encouraged by the response of LHD to input from people at this forum</w:t>
            </w:r>
          </w:p>
          <w:p w14:paraId="76C94661" w14:textId="5A2A793F" w:rsidR="00F929CC" w:rsidRDefault="6A2BF544" w:rsidP="00F929CC">
            <w:r>
              <w:t>Successful Yarning Circle@ Coffs inpatient unit.</w:t>
            </w:r>
          </w:p>
          <w:p w14:paraId="350BB90F" w14:textId="150C28A7" w:rsidR="00F929CC" w:rsidRDefault="6A2BF544" w:rsidP="00F929CC">
            <w:r>
              <w:t>Vision of a mini-bus submission to be completed and submitted to the responsible gambling fund.</w:t>
            </w:r>
          </w:p>
          <w:p w14:paraId="70DF9E56" w14:textId="43569BDF" w:rsidR="00677D9B" w:rsidRPr="00F929CC" w:rsidRDefault="6A2BF544" w:rsidP="00A84DBC">
            <w:pPr>
              <w:rPr>
                <w:b/>
              </w:rPr>
            </w:pPr>
            <w:r>
              <w:t>Upcoming BBQ’s for – R U OK day, Gaol Fete 08/09/18, World Mental Health Day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44E871BC" w14:textId="77777777" w:rsidR="000C1CC9" w:rsidRDefault="000C1CC9" w:rsidP="00692CE5"/>
        </w:tc>
      </w:tr>
      <w:tr w:rsidR="00692CE5" w:rsidRPr="0096502E" w14:paraId="4F7D02B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AB5A48B" w14:textId="77777777" w:rsidR="006D08EE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NSOA- Skye</w:t>
            </w:r>
          </w:p>
          <w:p w14:paraId="59D1792C" w14:textId="38630C94" w:rsidR="00F929CC" w:rsidRPr="000F4B99" w:rsidRDefault="6A2BF544" w:rsidP="00F929CC">
            <w:pPr>
              <w:pStyle w:val="ListParagraph"/>
              <w:numPr>
                <w:ilvl w:val="0"/>
                <w:numId w:val="44"/>
              </w:numPr>
            </w:pPr>
            <w:r>
              <w:t>Extended Sue Hughes contract until June 2020.</w:t>
            </w:r>
          </w:p>
          <w:p w14:paraId="2632CA53" w14:textId="6895B29B" w:rsidR="00F929CC" w:rsidRPr="000F4B99" w:rsidRDefault="6A2BF544" w:rsidP="6A2BF544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Youth Forum with Bron Taylor &amp; other stakeholders very successful. Develop Strategies to inform policy of YP in rural areas.</w:t>
            </w:r>
          </w:p>
          <w:p w14:paraId="254D4A6D" w14:textId="77777777" w:rsidR="000F4B99" w:rsidRPr="000F4B99" w:rsidRDefault="6A2BF544" w:rsidP="6A2BF544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Parenting Festival – 11/18 Partnering with Police re: cyber safety (sexting)</w:t>
            </w:r>
          </w:p>
          <w:p w14:paraId="78D95595" w14:textId="4A0D307C" w:rsidR="000F4B99" w:rsidRPr="000F4B99" w:rsidRDefault="6A2BF544" w:rsidP="6A2BF544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Aboriginal Youth Service – Prim</w:t>
            </w:r>
            <w:r w:rsidR="00704D5B">
              <w:t>e Minister</w:t>
            </w:r>
            <w:r>
              <w:t xml:space="preserve"> and cabinet funding. In set up phase</w:t>
            </w:r>
          </w:p>
          <w:p w14:paraId="16537D61" w14:textId="77777777" w:rsidR="000F4B99" w:rsidRPr="000F4B99" w:rsidRDefault="6A2BF544" w:rsidP="6A2BF544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Received funding for ongoing youth work across the Valley</w:t>
            </w:r>
          </w:p>
          <w:p w14:paraId="6C2BB4A4" w14:textId="77777777" w:rsidR="000F4B99" w:rsidRPr="00F929CC" w:rsidRDefault="6A2BF544" w:rsidP="6A2BF544">
            <w:pPr>
              <w:pStyle w:val="ListParagraph"/>
              <w:numPr>
                <w:ilvl w:val="0"/>
                <w:numId w:val="44"/>
              </w:numPr>
              <w:rPr>
                <w:b/>
                <w:bCs/>
              </w:rPr>
            </w:pPr>
            <w:r>
              <w:t>MH month – An activity for workers self-care – informal social activity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44A5D23" w14:textId="77777777" w:rsidR="00692CE5" w:rsidRDefault="00692CE5" w:rsidP="00692CE5"/>
        </w:tc>
      </w:tr>
      <w:tr w:rsidR="006D08EE" w:rsidRPr="0096502E" w14:paraId="58EC7026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9157F2" w14:textId="77777777" w:rsidR="006D08EE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Wellways</w:t>
            </w:r>
          </w:p>
          <w:p w14:paraId="3C8EECC1" w14:textId="77777777" w:rsidR="006D08EE" w:rsidRDefault="6A2BF544" w:rsidP="006D08EE">
            <w:r>
              <w:t>YCLSS -  Vacancy</w:t>
            </w:r>
          </w:p>
          <w:p w14:paraId="7945E6C0" w14:textId="77777777" w:rsidR="000F4B99" w:rsidRPr="006D08EE" w:rsidRDefault="6A2BF544" w:rsidP="006D08EE">
            <w:r>
              <w:t>HASI – Clinical Gov. Full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38610EB" w14:textId="77777777" w:rsidR="006D08EE" w:rsidRDefault="006D08EE" w:rsidP="00692CE5"/>
        </w:tc>
      </w:tr>
      <w:tr w:rsidR="006D08EE" w:rsidRPr="0096502E" w14:paraId="09BE1117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FBCC687" w14:textId="77777777" w:rsidR="006D08EE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Mental Health Service</w:t>
            </w:r>
          </w:p>
          <w:p w14:paraId="190F2497" w14:textId="637FD6FC" w:rsidR="00B84FAF" w:rsidRDefault="6A2BF544" w:rsidP="00875E10">
            <w:r>
              <w:t>Locum Psychiatrist was lost to Tweed Heads.</w:t>
            </w:r>
          </w:p>
          <w:p w14:paraId="33D79B8C" w14:textId="7ABD77DB" w:rsidR="000F4B99" w:rsidRDefault="6A2BF544" w:rsidP="00875E10">
            <w:r>
              <w:t>Have Bruce Khan is the new locum starting next week, still recruiting for permanent filling of the position.  Under the pump across all sections</w:t>
            </w:r>
          </w:p>
          <w:p w14:paraId="7386AF33" w14:textId="7914672B" w:rsidR="000F4B99" w:rsidRDefault="6A2BF544" w:rsidP="00875E10">
            <w:r>
              <w:t>85% redesigned new model of care which includes an integrated therapeutic relationship at the front door that will stay with that person until discharge.</w:t>
            </w:r>
          </w:p>
          <w:p w14:paraId="5D0BAB55" w14:textId="591BBFEC" w:rsidR="00E67B2A" w:rsidRDefault="6A2BF544" w:rsidP="00E67B2A">
            <w:pPr>
              <w:pStyle w:val="ListParagraph"/>
              <w:numPr>
                <w:ilvl w:val="0"/>
                <w:numId w:val="45"/>
              </w:numPr>
            </w:pPr>
            <w:r>
              <w:t xml:space="preserve">Tuesday Circle of Security group @ Headspace. To refer to this contact </w:t>
            </w:r>
            <w:r w:rsidR="00F861CB">
              <w:t>Lisa, Sam Brookes and Zoe Thorp</w:t>
            </w:r>
            <w:r>
              <w:t>y</w:t>
            </w:r>
          </w:p>
          <w:p w14:paraId="723868FC" w14:textId="50AB449B" w:rsidR="00E67B2A" w:rsidRPr="006B4EA1" w:rsidRDefault="00F861CB" w:rsidP="00E67B2A">
            <w:pPr>
              <w:pStyle w:val="ListParagraph"/>
              <w:numPr>
                <w:ilvl w:val="0"/>
                <w:numId w:val="45"/>
              </w:numPr>
            </w:pPr>
            <w:r>
              <w:t>DVD skills group (</w:t>
            </w:r>
            <w:r w:rsidR="6A2BF544">
              <w:t>emotional regulation) in Yamba by end of the month. 8 week program. 18 years &amp; over. Only internal clients for this pilot then hope to open up in the future.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37805D2" w14:textId="77777777" w:rsidR="006D08EE" w:rsidRDefault="006D08EE" w:rsidP="00692CE5"/>
        </w:tc>
      </w:tr>
      <w:tr w:rsidR="006D08EE" w:rsidRPr="0096502E" w14:paraId="6CDC354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78A276" w14:textId="77777777" w:rsidR="00E67B2A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NSCOA</w:t>
            </w:r>
          </w:p>
          <w:p w14:paraId="5497BAED" w14:textId="53535E22" w:rsidR="00E67B2A" w:rsidRPr="00E67B2A" w:rsidRDefault="00F861CB" w:rsidP="00875E10">
            <w:r>
              <w:t>LCSA (</w:t>
            </w:r>
            <w:r w:rsidR="6A2BF544">
              <w:t>Local Comm. Services Assoc.)</w:t>
            </w:r>
            <w:r>
              <w:t>,</w:t>
            </w:r>
            <w:r w:rsidR="6A2BF544">
              <w:t xml:space="preserve"> Neighbourhood Centre Conference invite declined due to not ready until some future processes are completed</w:t>
            </w:r>
            <w:r w:rsidR="00704D5B">
              <w:t xml:space="preserve"> around media presentation</w:t>
            </w:r>
            <w:r w:rsidR="6A2BF544">
              <w:t xml:space="preserve">. 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463F29E8" w14:textId="77777777" w:rsidR="006D08EE" w:rsidRDefault="006D08EE" w:rsidP="00692CE5"/>
        </w:tc>
      </w:tr>
      <w:tr w:rsidR="00E67B2A" w:rsidRPr="0096502E" w14:paraId="78858204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3409F129" w14:textId="77777777" w:rsidR="00E67B2A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Community Member</w:t>
            </w:r>
          </w:p>
          <w:p w14:paraId="712D10B3" w14:textId="52DE5E4A" w:rsidR="00B004A4" w:rsidRDefault="6A2BF544" w:rsidP="00C938EF">
            <w:r>
              <w:t>MH Forum: Can see changes, 4 Clarence Valley representatives at the Forum</w:t>
            </w:r>
          </w:p>
          <w:p w14:paraId="0555E880" w14:textId="6E035328" w:rsidR="00B004A4" w:rsidRDefault="6A2BF544" w:rsidP="00C938EF">
            <w:r>
              <w:t>PHN presentation on their MH Plan. Lack of services or access still a problem.</w:t>
            </w:r>
          </w:p>
          <w:p w14:paraId="012576CA" w14:textId="52AFE4D5" w:rsidR="00B004A4" w:rsidRDefault="6A2BF544" w:rsidP="00C938EF">
            <w:r>
              <w:lastRenderedPageBreak/>
              <w:t>ACTION: John to forward material to Sue</w:t>
            </w:r>
          </w:p>
          <w:p w14:paraId="3B7B4B86" w14:textId="6301DFC9" w:rsidR="00B004A4" w:rsidRPr="00B004A4" w:rsidRDefault="6A2BF544" w:rsidP="00C938EF">
            <w:r>
              <w:t>Grafton gaol- have heard that medication was removed from detainee, horrified by stories coming out of Grafton Gaol.  There was discussion re: current issues of continuity of care during and post incarceration. Limitations and legislation which inhibits clarity.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3A0FF5F2" w14:textId="710AB835" w:rsidR="00E67B2A" w:rsidRDefault="6A2BF544" w:rsidP="00692CE5">
            <w:r>
              <w:lastRenderedPageBreak/>
              <w:t>John</w:t>
            </w:r>
          </w:p>
        </w:tc>
      </w:tr>
      <w:tr w:rsidR="00E67B2A" w:rsidRPr="0096502E" w14:paraId="7A0E983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A380EA2" w14:textId="11C9AE61" w:rsidR="00B004A4" w:rsidRPr="00B004A4" w:rsidRDefault="00B004A4" w:rsidP="00C938EF"/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5630AD66" w14:textId="77777777" w:rsidR="00E67B2A" w:rsidRDefault="00E67B2A" w:rsidP="00692CE5"/>
        </w:tc>
      </w:tr>
      <w:tr w:rsidR="00B004A4" w:rsidRPr="0096502E" w14:paraId="09F562F3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37D1711" w14:textId="77777777" w:rsidR="00B004A4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Maclean Service Centre</w:t>
            </w:r>
          </w:p>
          <w:p w14:paraId="261910A3" w14:textId="7D916DC7" w:rsidR="00B004A4" w:rsidRPr="00B004A4" w:rsidRDefault="6A2BF544" w:rsidP="00C938EF">
            <w:r>
              <w:t>Thought bubble. Nunjerra and CVC submitted combined project application. Is OHC to be part of it? If successful; we can look at ongoing involvement of OHC.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1829076" w14:textId="77777777" w:rsidR="00B004A4" w:rsidRDefault="00B004A4" w:rsidP="00692CE5"/>
        </w:tc>
      </w:tr>
      <w:tr w:rsidR="00B004A4" w:rsidRPr="0096502E" w14:paraId="31C6027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BA226A1" w14:textId="41A1A26E" w:rsidR="00B004A4" w:rsidRDefault="6A2BF544" w:rsidP="00C938EF">
            <w:pPr>
              <w:rPr>
                <w:b/>
              </w:rPr>
            </w:pPr>
            <w:r w:rsidRPr="6A2BF544">
              <w:rPr>
                <w:b/>
                <w:bCs/>
              </w:rPr>
              <w:t xml:space="preserve">Sue Hughes: </w:t>
            </w:r>
            <w:r>
              <w:t>see submitted report highlighting OHC branding demonstration of Aprons and Flags (Marquee). Looking at ordering table cloths and shopping bags.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7AD93B2" w14:textId="77777777" w:rsidR="00B004A4" w:rsidRDefault="00B004A4" w:rsidP="00692CE5"/>
        </w:tc>
      </w:tr>
      <w:tr w:rsidR="00E67B2A" w:rsidRPr="0096502E" w14:paraId="479D247C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D2CB14E" w14:textId="5C2F83C4" w:rsidR="00E67B2A" w:rsidRDefault="6A2BF544" w:rsidP="00E67B2A">
            <w:r w:rsidRPr="6A2BF544">
              <w:rPr>
                <w:b/>
                <w:bCs/>
              </w:rPr>
              <w:t xml:space="preserve">Note: </w:t>
            </w:r>
            <w:r>
              <w:t xml:space="preserve"> OHC digital presentation will be developed in line with the new marketing and promotions plan.</w:t>
            </w:r>
          </w:p>
          <w:p w14:paraId="0DE4B5B7" w14:textId="35C75CD1" w:rsidR="00E67B2A" w:rsidRPr="00C938EF" w:rsidRDefault="6A2BF544" w:rsidP="00E67B2A">
            <w:r>
              <w:t>Business Arising: Kati Jacobs w</w:t>
            </w:r>
            <w:r w:rsidR="00704D5B">
              <w:t>as provided with some information</w:t>
            </w:r>
            <w:r>
              <w:t>. Haven’t seen the final of the presentation that was delivered.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66204FF1" w14:textId="77777777" w:rsidR="00E67B2A" w:rsidRDefault="00E67B2A" w:rsidP="00692CE5"/>
        </w:tc>
      </w:tr>
      <w:tr w:rsidR="00E67B2A" w:rsidRPr="0096502E" w14:paraId="215E6842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45B66AC" w14:textId="77777777" w:rsidR="00E67B2A" w:rsidRPr="0028235A" w:rsidRDefault="6A2BF544" w:rsidP="00875E10">
            <w:r w:rsidRPr="6A2BF544">
              <w:rPr>
                <w:b/>
                <w:bCs/>
              </w:rPr>
              <w:t>Meeting Closed: 12.40 pm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2DBF0D7D" w14:textId="77777777" w:rsidR="00E67B2A" w:rsidRDefault="00E67B2A" w:rsidP="00692CE5"/>
        </w:tc>
      </w:tr>
      <w:tr w:rsidR="00E67B2A" w:rsidRPr="0096502E" w14:paraId="73F56378" w14:textId="77777777" w:rsidTr="6A2BF544">
        <w:tc>
          <w:tcPr>
            <w:tcW w:w="861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B62F1B3" w14:textId="79EDA333" w:rsidR="00E67B2A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11. Next Meeting</w:t>
            </w:r>
          </w:p>
          <w:p w14:paraId="680A4E5D" w14:textId="19A8BB6F" w:rsidR="00E67B2A" w:rsidRPr="0028235A" w:rsidRDefault="6A2BF544" w:rsidP="00F861CB">
            <w:pPr>
              <w:pStyle w:val="ListParagraph"/>
              <w:ind w:left="360"/>
            </w:pPr>
            <w:r>
              <w:t xml:space="preserve">Thursday – </w:t>
            </w:r>
            <w:r w:rsidR="00F861CB">
              <w:t>September 20th</w:t>
            </w:r>
            <w:r>
              <w:t>, 2018 –Grafton Base Hospital Education Centre, 10am to 12:30pm.</w:t>
            </w: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19219836" w14:textId="77777777" w:rsidR="00E67B2A" w:rsidRDefault="00E67B2A" w:rsidP="00692CE5"/>
        </w:tc>
      </w:tr>
      <w:tr w:rsidR="00E67B2A" w:rsidRPr="0096502E" w14:paraId="296FEF7D" w14:textId="77777777" w:rsidTr="6A2BF544">
        <w:tc>
          <w:tcPr>
            <w:tcW w:w="8613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194DBDC" w14:textId="77777777" w:rsidR="00E67B2A" w:rsidRDefault="00E67B2A" w:rsidP="00875E10">
            <w:pPr>
              <w:rPr>
                <w:b/>
              </w:rPr>
            </w:pPr>
          </w:p>
        </w:tc>
        <w:tc>
          <w:tcPr>
            <w:tcW w:w="1730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14:paraId="769D0D3C" w14:textId="77777777" w:rsidR="00E67B2A" w:rsidRDefault="00E67B2A" w:rsidP="00692CE5"/>
        </w:tc>
      </w:tr>
      <w:tr w:rsidR="00E67B2A" w:rsidRPr="0096502E" w14:paraId="54CD245A" w14:textId="77777777" w:rsidTr="6A2BF544">
        <w:tc>
          <w:tcPr>
            <w:tcW w:w="8613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  <w:vAlign w:val="center"/>
          </w:tcPr>
          <w:p w14:paraId="1231BE67" w14:textId="77777777" w:rsidR="00E67B2A" w:rsidRPr="00786F73" w:rsidRDefault="00E67B2A" w:rsidP="009B6A34">
            <w:pPr>
              <w:pStyle w:val="ListParagraph"/>
              <w:ind w:left="360"/>
            </w:pPr>
          </w:p>
        </w:tc>
        <w:tc>
          <w:tcPr>
            <w:tcW w:w="1730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D9D9D9" w:themeFill="background1" w:themeFillShade="D9"/>
          </w:tcPr>
          <w:p w14:paraId="36FEB5B0" w14:textId="77777777" w:rsidR="00E67B2A" w:rsidRDefault="00E67B2A" w:rsidP="009B6A34"/>
          <w:p w14:paraId="30D7AA69" w14:textId="77777777" w:rsidR="00E67B2A" w:rsidRPr="0096502E" w:rsidRDefault="00E67B2A" w:rsidP="009B6A34"/>
        </w:tc>
      </w:tr>
    </w:tbl>
    <w:p w14:paraId="7196D064" w14:textId="77777777" w:rsidR="00072544" w:rsidRDefault="00072544" w:rsidP="001659E2">
      <w:pPr>
        <w:rPr>
          <w:sz w:val="2"/>
          <w:szCs w:val="2"/>
        </w:rPr>
      </w:pPr>
    </w:p>
    <w:p w14:paraId="34FF1C98" w14:textId="77777777" w:rsidR="00A253B9" w:rsidRDefault="008421B1">
      <w:pPr>
        <w:rPr>
          <w:b/>
          <w:noProof/>
          <w:sz w:val="52"/>
        </w:rPr>
      </w:pPr>
      <w:r>
        <w:rPr>
          <w:b/>
          <w:noProof/>
          <w:sz w:val="52"/>
        </w:rPr>
        <w:br w:type="page"/>
      </w:r>
    </w:p>
    <w:p w14:paraId="6D072C0D" w14:textId="77777777" w:rsidR="00A253B9" w:rsidRDefault="00A253B9" w:rsidP="007557B5">
      <w:pPr>
        <w:spacing w:after="0"/>
        <w:jc w:val="center"/>
        <w:rPr>
          <w:b/>
          <w:noProof/>
          <w:sz w:val="52"/>
        </w:rPr>
        <w:sectPr w:rsidR="00A253B9" w:rsidSect="009D3BBE">
          <w:headerReference w:type="default" r:id="rId8"/>
          <w:footerReference w:type="default" r:id="rId9"/>
          <w:pgSz w:w="11906" w:h="16838"/>
          <w:pgMar w:top="1843" w:right="1080" w:bottom="709" w:left="1080" w:header="708" w:footer="708" w:gutter="0"/>
          <w:cols w:space="708"/>
          <w:docGrid w:linePitch="360"/>
        </w:sectPr>
      </w:pPr>
    </w:p>
    <w:p w14:paraId="723C6C7A" w14:textId="77777777" w:rsidR="00072544" w:rsidRDefault="0088215A" w:rsidP="007557B5">
      <w:pPr>
        <w:spacing w:after="0"/>
        <w:jc w:val="center"/>
        <w:rPr>
          <w:sz w:val="2"/>
          <w:szCs w:val="2"/>
        </w:rPr>
      </w:pPr>
      <w:r>
        <w:rPr>
          <w:b/>
          <w:noProof/>
          <w:sz w:val="52"/>
        </w:rPr>
        <w:t>ACTION LIST</w:t>
      </w:r>
    </w:p>
    <w:tbl>
      <w:tblPr>
        <w:tblStyle w:val="TableGrid"/>
        <w:tblW w:w="15309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ook w:val="04A0" w:firstRow="1" w:lastRow="0" w:firstColumn="1" w:lastColumn="0" w:noHBand="0" w:noVBand="1"/>
      </w:tblPr>
      <w:tblGrid>
        <w:gridCol w:w="6091"/>
        <w:gridCol w:w="1701"/>
        <w:gridCol w:w="1275"/>
        <w:gridCol w:w="4825"/>
        <w:gridCol w:w="1417"/>
      </w:tblGrid>
      <w:tr w:rsidR="00A253B9" w14:paraId="5BF2B082" w14:textId="77777777" w:rsidTr="6A2BF544">
        <w:trPr>
          <w:trHeight w:val="397"/>
          <w:tblHeader/>
          <w:jc w:val="center"/>
        </w:trPr>
        <w:tc>
          <w:tcPr>
            <w:tcW w:w="6091" w:type="dxa"/>
            <w:tcBorders>
              <w:bottom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5CE446E2" w14:textId="77777777" w:rsidR="00A253B9" w:rsidRPr="009D3BBE" w:rsidRDefault="6A2BF544" w:rsidP="6A2BF544">
            <w:pPr>
              <w:rPr>
                <w:color w:val="FFFFFF" w:themeColor="background1"/>
                <w:sz w:val="24"/>
                <w:szCs w:val="24"/>
              </w:rPr>
            </w:pPr>
            <w:r w:rsidRPr="6A2BF544">
              <w:rPr>
                <w:color w:val="FFFFFF" w:themeColor="background1"/>
                <w:sz w:val="24"/>
                <w:szCs w:val="24"/>
              </w:rPr>
              <w:t>Action</w:t>
            </w:r>
          </w:p>
        </w:tc>
        <w:tc>
          <w:tcPr>
            <w:tcW w:w="1701" w:type="dxa"/>
            <w:tcBorders>
              <w:bottom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57B2C42E" w14:textId="77777777" w:rsidR="00A253B9" w:rsidRPr="009D3BBE" w:rsidRDefault="6A2BF544" w:rsidP="6A2BF544">
            <w:pPr>
              <w:rPr>
                <w:color w:val="FFFFFF" w:themeColor="background1"/>
                <w:sz w:val="24"/>
                <w:szCs w:val="24"/>
              </w:rPr>
            </w:pPr>
            <w:r w:rsidRPr="6A2BF544">
              <w:rPr>
                <w:color w:val="FFFFFF" w:themeColor="background1"/>
                <w:sz w:val="24"/>
                <w:szCs w:val="24"/>
              </w:rPr>
              <w:t>Who</w:t>
            </w:r>
          </w:p>
        </w:tc>
        <w:tc>
          <w:tcPr>
            <w:tcW w:w="1275" w:type="dxa"/>
            <w:tcBorders>
              <w:bottom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4861851C" w14:textId="77777777" w:rsidR="00A253B9" w:rsidRPr="009D3BBE" w:rsidRDefault="6A2BF544" w:rsidP="6A2BF544">
            <w:pPr>
              <w:rPr>
                <w:color w:val="FFFFFF" w:themeColor="background1"/>
                <w:sz w:val="24"/>
                <w:szCs w:val="24"/>
              </w:rPr>
            </w:pPr>
            <w:r w:rsidRPr="6A2BF544">
              <w:rPr>
                <w:color w:val="FFFFFF" w:themeColor="background1"/>
                <w:sz w:val="24"/>
                <w:szCs w:val="24"/>
              </w:rPr>
              <w:t>Due Date</w:t>
            </w:r>
          </w:p>
        </w:tc>
        <w:tc>
          <w:tcPr>
            <w:tcW w:w="4825" w:type="dxa"/>
            <w:tcBorders>
              <w:bottom w:val="single" w:sz="4" w:space="0" w:color="9BBB59" w:themeColor="accent3"/>
            </w:tcBorders>
            <w:shd w:val="clear" w:color="auto" w:fill="9BBB59" w:themeFill="accent3"/>
          </w:tcPr>
          <w:p w14:paraId="70DE9F48" w14:textId="77777777" w:rsidR="00A253B9" w:rsidRPr="009D3BBE" w:rsidRDefault="6A2BF544" w:rsidP="6A2BF54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6A2BF544">
              <w:rPr>
                <w:color w:val="FFFFFF" w:themeColor="background1"/>
                <w:sz w:val="24"/>
                <w:szCs w:val="24"/>
              </w:rPr>
              <w:t>Outcome</w:t>
            </w:r>
          </w:p>
        </w:tc>
        <w:tc>
          <w:tcPr>
            <w:tcW w:w="1417" w:type="dxa"/>
            <w:tcBorders>
              <w:bottom w:val="single" w:sz="4" w:space="0" w:color="9BBB59" w:themeColor="accent3"/>
            </w:tcBorders>
            <w:shd w:val="clear" w:color="auto" w:fill="9BBB59" w:themeFill="accent3"/>
          </w:tcPr>
          <w:p w14:paraId="0547B554" w14:textId="77777777" w:rsidR="00A253B9" w:rsidRDefault="6A2BF544" w:rsidP="6A2BF544">
            <w:pPr>
              <w:rPr>
                <w:color w:val="FFFFFF" w:themeColor="background1"/>
                <w:sz w:val="24"/>
                <w:szCs w:val="24"/>
              </w:rPr>
            </w:pPr>
            <w:r w:rsidRPr="6A2BF544">
              <w:rPr>
                <w:color w:val="FFFFFF" w:themeColor="background1"/>
                <w:sz w:val="24"/>
                <w:szCs w:val="24"/>
              </w:rPr>
              <w:t>Date completed</w:t>
            </w:r>
          </w:p>
        </w:tc>
      </w:tr>
      <w:tr w:rsidR="008C10FF" w14:paraId="48A21919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6BD18F9B" w14:textId="77777777" w:rsidR="008C10FF" w:rsidRPr="00C445DA" w:rsidRDefault="008C10FF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38601FE" w14:textId="77777777" w:rsidR="008C10FF" w:rsidRPr="00C445DA" w:rsidRDefault="008C10FF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F3CABC7" w14:textId="77777777" w:rsidR="008C10FF" w:rsidRPr="00C445DA" w:rsidRDefault="008C10FF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B08B5D1" w14:textId="77777777" w:rsidR="008C10FF" w:rsidRPr="00C445DA" w:rsidRDefault="008C10FF" w:rsidP="0092664F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6DEB4AB" w14:textId="77777777" w:rsidR="008C10FF" w:rsidRPr="00C445DA" w:rsidRDefault="008C10FF" w:rsidP="005B5AA5"/>
        </w:tc>
      </w:tr>
      <w:tr w:rsidR="00A253B9" w14:paraId="0AD9C6F4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1F511A" w14:textId="77777777" w:rsidR="00A253B9" w:rsidRPr="00C445DA" w:rsidRDefault="00A253B9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5F9C3DC" w14:textId="77777777" w:rsidR="00A253B9" w:rsidRPr="00C445DA" w:rsidRDefault="00A253B9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023141B" w14:textId="77777777" w:rsidR="00A253B9" w:rsidRPr="00C445DA" w:rsidRDefault="00A253B9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F3B1409" w14:textId="77777777" w:rsidR="00A253B9" w:rsidRPr="00C445DA" w:rsidRDefault="00A253B9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562C75D1" w14:textId="77777777" w:rsidR="00A253B9" w:rsidRPr="00C445DA" w:rsidRDefault="00A253B9" w:rsidP="005B5AA5"/>
        </w:tc>
      </w:tr>
      <w:tr w:rsidR="00A253B9" w14:paraId="664355AD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A965116" w14:textId="77777777" w:rsidR="00A253B9" w:rsidRPr="00C445DA" w:rsidRDefault="00A253B9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7DF4E37C" w14:textId="77777777" w:rsidR="00A253B9" w:rsidRPr="00C445DA" w:rsidRDefault="00A253B9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4FB30F8" w14:textId="77777777" w:rsidR="00A253B9" w:rsidRPr="00C445DA" w:rsidRDefault="00A253B9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DA6542E" w14:textId="77777777" w:rsidR="00A253B9" w:rsidRPr="00C445DA" w:rsidRDefault="00A253B9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041E394" w14:textId="77777777" w:rsidR="00A253B9" w:rsidRPr="00C445DA" w:rsidRDefault="00A253B9" w:rsidP="005B5AA5"/>
        </w:tc>
      </w:tr>
      <w:tr w:rsidR="00D909FF" w14:paraId="722B00AE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2C6D796" w14:textId="77777777" w:rsidR="00C445DA" w:rsidRPr="00C445DA" w:rsidRDefault="00C445DA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6E1831B3" w14:textId="77777777" w:rsidR="00C445DA" w:rsidRPr="00C445DA" w:rsidRDefault="00C445DA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4E11D2A" w14:textId="77777777" w:rsidR="00C445DA" w:rsidRPr="00C445DA" w:rsidRDefault="00C445DA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1126E5D" w14:textId="77777777" w:rsidR="00C445DA" w:rsidRPr="00C445DA" w:rsidRDefault="00C445DA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DE403A5" w14:textId="77777777" w:rsidR="00C445DA" w:rsidRPr="00C445DA" w:rsidRDefault="00C445DA" w:rsidP="005B5AA5"/>
        </w:tc>
      </w:tr>
      <w:tr w:rsidR="00D909FF" w14:paraId="62431CDC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9E398E2" w14:textId="77777777" w:rsidR="00D909FF" w:rsidRPr="00C445DA" w:rsidRDefault="00D909FF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16287F21" w14:textId="77777777" w:rsidR="00D909FF" w:rsidRPr="00C445DA" w:rsidRDefault="00D909FF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5BE93A62" w14:textId="77777777" w:rsidR="00D909FF" w:rsidRPr="00C445DA" w:rsidRDefault="00D909FF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84BA73E" w14:textId="77777777" w:rsidR="00D909FF" w:rsidRPr="00C445DA" w:rsidRDefault="00D909FF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34B3F2EB" w14:textId="77777777" w:rsidR="00D909FF" w:rsidRPr="00C445DA" w:rsidRDefault="00D909FF" w:rsidP="005B5AA5"/>
        </w:tc>
      </w:tr>
      <w:tr w:rsidR="005B5AA5" w14:paraId="7D34F5C7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B4020A7" w14:textId="77777777" w:rsidR="005B5AA5" w:rsidRPr="00C445DA" w:rsidRDefault="005B5AA5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1D7B270A" w14:textId="77777777" w:rsidR="005B5AA5" w:rsidRPr="00C445DA" w:rsidRDefault="005B5AA5" w:rsidP="005B5AA5">
            <w:pPr>
              <w:spacing w:before="40"/>
            </w:pP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4F904CB7" w14:textId="77777777" w:rsidR="005B5AA5" w:rsidRPr="00C445DA" w:rsidRDefault="005B5AA5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06971CD3" w14:textId="77777777" w:rsidR="005B5AA5" w:rsidRPr="00C445DA" w:rsidRDefault="005B5AA5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</w:tcPr>
          <w:p w14:paraId="2A1F701D" w14:textId="77777777" w:rsidR="005B5AA5" w:rsidRPr="00C445DA" w:rsidRDefault="005B5AA5" w:rsidP="005B5AA5"/>
        </w:tc>
      </w:tr>
      <w:tr w:rsidR="005B5AA5" w14:paraId="03EFCA41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F96A722" w14:textId="77777777" w:rsidR="005B5AA5" w:rsidRPr="00C445DA" w:rsidRDefault="005B5AA5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B95CD12" w14:textId="77777777" w:rsidR="005B5AA5" w:rsidRPr="00C445DA" w:rsidRDefault="005B5AA5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220BBB2" w14:textId="77777777" w:rsidR="005B5AA5" w:rsidRPr="00C445DA" w:rsidRDefault="005B5AA5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3CB595B" w14:textId="77777777" w:rsidR="005B5AA5" w:rsidRPr="00C445DA" w:rsidRDefault="005B5AA5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6D9C8D39" w14:textId="77777777" w:rsidR="005B5AA5" w:rsidRPr="00C445DA" w:rsidRDefault="005B5AA5" w:rsidP="005B5AA5"/>
        </w:tc>
      </w:tr>
      <w:tr w:rsidR="005B5AA5" w14:paraId="675E05EE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FC17F8B" w14:textId="77777777" w:rsidR="005B5AA5" w:rsidRPr="00C445DA" w:rsidRDefault="005B5AA5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A4F7224" w14:textId="77777777" w:rsidR="005B5AA5" w:rsidRPr="00C445DA" w:rsidRDefault="005B5AA5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AE48A43" w14:textId="77777777" w:rsidR="005B5AA5" w:rsidRPr="00C445DA" w:rsidRDefault="005B5AA5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0F40DEB" w14:textId="77777777" w:rsidR="005B5AA5" w:rsidRPr="00C445DA" w:rsidRDefault="005B5AA5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77A52294" w14:textId="77777777" w:rsidR="005B5AA5" w:rsidRPr="00C445DA" w:rsidRDefault="005B5AA5" w:rsidP="005B5AA5"/>
        </w:tc>
      </w:tr>
      <w:tr w:rsidR="005B5AA5" w14:paraId="5DFBFE2C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07DCDA8" w14:textId="77777777" w:rsidR="005B5AA5" w:rsidRPr="00C445DA" w:rsidRDefault="005B5AA5" w:rsidP="005B5AA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50EA2D7" w14:textId="77777777" w:rsidR="005B5AA5" w:rsidRPr="00C445DA" w:rsidRDefault="005B5AA5" w:rsidP="005B5AA5"/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3DD355C9" w14:textId="77777777" w:rsidR="005B5AA5" w:rsidRPr="00C445DA" w:rsidRDefault="005B5AA5" w:rsidP="005B5AA5"/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A81F0B1" w14:textId="77777777" w:rsidR="005B5AA5" w:rsidRPr="00C445DA" w:rsidRDefault="005B5AA5" w:rsidP="005B5AA5"/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4DCCC531" w14:textId="77777777" w:rsidR="005B5AA5" w:rsidRPr="00C445DA" w:rsidRDefault="6A2BF544" w:rsidP="005B5AA5">
            <w:r>
              <w:t>26/10/17</w:t>
            </w:r>
          </w:p>
        </w:tc>
      </w:tr>
      <w:tr w:rsidR="005B5AA5" w14:paraId="717AAFBA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6EE48EE" w14:textId="77777777" w:rsidR="005B5AA5" w:rsidRPr="0030600D" w:rsidRDefault="005B5AA5" w:rsidP="00E727F4">
            <w:pPr>
              <w:pStyle w:val="ListParagraph"/>
              <w:ind w:left="0"/>
            </w:pP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08EB2C" w14:textId="77777777" w:rsidR="005B5AA5" w:rsidRDefault="005B5AA5" w:rsidP="005B5A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121FD38A" w14:textId="77777777" w:rsidR="005B5AA5" w:rsidRDefault="005B5AA5" w:rsidP="005B5AA5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FE2DD96" w14:textId="77777777" w:rsidR="005B5AA5" w:rsidRDefault="005B5AA5" w:rsidP="005B5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27357532" w14:textId="77777777" w:rsidR="005B5AA5" w:rsidRDefault="005B5AA5" w:rsidP="005B5AA5">
            <w:pPr>
              <w:rPr>
                <w:sz w:val="24"/>
                <w:szCs w:val="24"/>
              </w:rPr>
            </w:pPr>
          </w:p>
        </w:tc>
      </w:tr>
      <w:tr w:rsidR="00327585" w14:paraId="07F023C8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BDB5498" w14:textId="77777777" w:rsidR="00327585" w:rsidRPr="00327585" w:rsidRDefault="00327585" w:rsidP="00327585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2916C19D" w14:textId="77777777" w:rsidR="00327585" w:rsidRDefault="00327585" w:rsidP="005B5A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74869460" w14:textId="77777777" w:rsidR="00327585" w:rsidRDefault="00327585" w:rsidP="005B5AA5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187F57B8" w14:textId="77777777" w:rsidR="00327585" w:rsidRDefault="00327585" w:rsidP="005B5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4738AF4" w14:textId="77777777" w:rsidR="00327585" w:rsidRDefault="00327585" w:rsidP="005B5AA5">
            <w:pPr>
              <w:rPr>
                <w:sz w:val="24"/>
                <w:szCs w:val="24"/>
              </w:rPr>
            </w:pPr>
          </w:p>
        </w:tc>
      </w:tr>
      <w:tr w:rsidR="0030600D" w14:paraId="46ABBD8F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6BBA33E" w14:textId="77777777" w:rsidR="0030600D" w:rsidRPr="003F1A3F" w:rsidRDefault="0030600D" w:rsidP="003F1A3F">
            <w:pPr>
              <w:pStyle w:val="ListParagraph"/>
              <w:ind w:left="0"/>
            </w:pPr>
          </w:p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64FCBC1" w14:textId="77777777" w:rsidR="0030600D" w:rsidRDefault="0030600D" w:rsidP="005B5A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C8C6B09" w14:textId="77777777" w:rsidR="0030600D" w:rsidRDefault="0030600D" w:rsidP="005B5AA5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3382A365" w14:textId="77777777" w:rsidR="0030600D" w:rsidRDefault="0030600D" w:rsidP="005B5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5C71F136" w14:textId="77777777" w:rsidR="0030600D" w:rsidRDefault="0030600D" w:rsidP="005B5AA5">
            <w:pPr>
              <w:rPr>
                <w:sz w:val="24"/>
                <w:szCs w:val="24"/>
              </w:rPr>
            </w:pPr>
          </w:p>
        </w:tc>
      </w:tr>
      <w:tr w:rsidR="00BD6015" w14:paraId="62199465" w14:textId="77777777" w:rsidTr="6A2BF544">
        <w:trPr>
          <w:jc w:val="center"/>
        </w:trPr>
        <w:tc>
          <w:tcPr>
            <w:tcW w:w="609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0DA123B1" w14:textId="77777777" w:rsidR="00BD6015" w:rsidRPr="00BD6015" w:rsidRDefault="00BD6015" w:rsidP="003F1A3F"/>
        </w:tc>
        <w:tc>
          <w:tcPr>
            <w:tcW w:w="170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4C4CEA3D" w14:textId="77777777" w:rsidR="00BD6015" w:rsidRDefault="00BD6015" w:rsidP="005B5A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  <w:vAlign w:val="center"/>
          </w:tcPr>
          <w:p w14:paraId="50895670" w14:textId="77777777" w:rsidR="00BD6015" w:rsidRDefault="00BD6015" w:rsidP="005B5AA5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38C1F859" w14:textId="77777777" w:rsidR="00BD6015" w:rsidRDefault="00BD6015" w:rsidP="005B5AA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14:paraId="0C8FE7CE" w14:textId="77777777" w:rsidR="00BD6015" w:rsidRDefault="00BD6015" w:rsidP="005B5AA5">
            <w:pPr>
              <w:rPr>
                <w:sz w:val="24"/>
                <w:szCs w:val="24"/>
              </w:rPr>
            </w:pPr>
          </w:p>
        </w:tc>
      </w:tr>
    </w:tbl>
    <w:p w14:paraId="41004F19" w14:textId="77777777" w:rsidR="005B5AA5" w:rsidRDefault="005B5AA5" w:rsidP="004F6C7A">
      <w:pPr>
        <w:rPr>
          <w:sz w:val="24"/>
          <w:szCs w:val="24"/>
        </w:rPr>
      </w:pPr>
    </w:p>
    <w:p w14:paraId="67C0C651" w14:textId="77777777" w:rsidR="005B5AA5" w:rsidRDefault="005B5AA5" w:rsidP="004F6C7A">
      <w:pPr>
        <w:rPr>
          <w:sz w:val="24"/>
          <w:szCs w:val="24"/>
        </w:rPr>
      </w:pPr>
    </w:p>
    <w:p w14:paraId="308D56CC" w14:textId="77777777" w:rsidR="005B5AA5" w:rsidRDefault="005B5AA5" w:rsidP="004F6C7A">
      <w:pPr>
        <w:rPr>
          <w:sz w:val="24"/>
          <w:szCs w:val="24"/>
        </w:rPr>
      </w:pPr>
    </w:p>
    <w:p w14:paraId="797E50C6" w14:textId="77777777" w:rsidR="005B5AA5" w:rsidRDefault="005B5AA5" w:rsidP="004F6C7A">
      <w:pPr>
        <w:rPr>
          <w:sz w:val="24"/>
          <w:szCs w:val="24"/>
        </w:rPr>
      </w:pPr>
    </w:p>
    <w:p w14:paraId="7B04FA47" w14:textId="77777777" w:rsidR="005B5AA5" w:rsidRDefault="005B5AA5" w:rsidP="004F6C7A">
      <w:pPr>
        <w:rPr>
          <w:sz w:val="24"/>
          <w:szCs w:val="24"/>
        </w:rPr>
      </w:pPr>
    </w:p>
    <w:p w14:paraId="568C698B" w14:textId="77777777" w:rsidR="005B5AA5" w:rsidRDefault="005B5AA5" w:rsidP="004F6C7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691"/>
        <w:tblW w:w="15309" w:type="dxa"/>
        <w:tblLook w:val="04A0" w:firstRow="1" w:lastRow="0" w:firstColumn="1" w:lastColumn="0" w:noHBand="0" w:noVBand="1"/>
      </w:tblPr>
      <w:tblGrid>
        <w:gridCol w:w="6658"/>
        <w:gridCol w:w="1914"/>
        <w:gridCol w:w="1346"/>
        <w:gridCol w:w="3974"/>
        <w:gridCol w:w="1417"/>
      </w:tblGrid>
      <w:tr w:rsidR="00C657C5" w14:paraId="3AB07617" w14:textId="77777777" w:rsidTr="6A2BF544">
        <w:tc>
          <w:tcPr>
            <w:tcW w:w="6658" w:type="dxa"/>
            <w:shd w:val="clear" w:color="auto" w:fill="D9D9D9" w:themeFill="background1" w:themeFillShade="D9"/>
          </w:tcPr>
          <w:p w14:paraId="7B6BDC35" w14:textId="77777777" w:rsidR="00C657C5" w:rsidRPr="00AD60E4" w:rsidRDefault="6A2BF544" w:rsidP="6A2BF544">
            <w:pPr>
              <w:rPr>
                <w:b/>
                <w:bCs/>
              </w:rPr>
            </w:pPr>
            <w:r w:rsidRPr="6A2BF544">
              <w:rPr>
                <w:b/>
                <w:bCs/>
              </w:rPr>
              <w:t>Completed Actions;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1A939487" w14:textId="77777777" w:rsidR="00C657C5" w:rsidRPr="00AD60E4" w:rsidRDefault="00C657C5" w:rsidP="00C657C5">
            <w:pPr>
              <w:rPr>
                <w:b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</w:tcPr>
          <w:p w14:paraId="6AA258D8" w14:textId="77777777" w:rsidR="00C657C5" w:rsidRPr="00AD60E4" w:rsidRDefault="00C657C5" w:rsidP="00C657C5">
            <w:pPr>
              <w:rPr>
                <w:b/>
              </w:rP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14:paraId="6FFBD3EC" w14:textId="77777777" w:rsidR="00C657C5" w:rsidRPr="00AD60E4" w:rsidRDefault="00C657C5" w:rsidP="00C657C5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0DCCCAD" w14:textId="77777777" w:rsidR="00C657C5" w:rsidRPr="00AD60E4" w:rsidRDefault="00C657C5" w:rsidP="00C657C5">
            <w:pPr>
              <w:rPr>
                <w:b/>
              </w:rPr>
            </w:pPr>
          </w:p>
        </w:tc>
      </w:tr>
      <w:tr w:rsidR="00C657C5" w14:paraId="36AF6883" w14:textId="77777777" w:rsidTr="6A2BF544">
        <w:tc>
          <w:tcPr>
            <w:tcW w:w="6658" w:type="dxa"/>
            <w:shd w:val="clear" w:color="auto" w:fill="D9D9D9" w:themeFill="background1" w:themeFillShade="D9"/>
          </w:tcPr>
          <w:p w14:paraId="54C529ED" w14:textId="77777777" w:rsidR="00C657C5" w:rsidRPr="00E27E66" w:rsidRDefault="00C657C5" w:rsidP="00C657C5"/>
        </w:tc>
        <w:tc>
          <w:tcPr>
            <w:tcW w:w="1914" w:type="dxa"/>
            <w:shd w:val="clear" w:color="auto" w:fill="D9D9D9" w:themeFill="background1" w:themeFillShade="D9"/>
          </w:tcPr>
          <w:p w14:paraId="1C0157D6" w14:textId="77777777" w:rsidR="00C657C5" w:rsidRPr="009A7F3D" w:rsidRDefault="00C657C5" w:rsidP="00C657C5"/>
        </w:tc>
        <w:tc>
          <w:tcPr>
            <w:tcW w:w="1346" w:type="dxa"/>
            <w:shd w:val="clear" w:color="auto" w:fill="D9D9D9" w:themeFill="background1" w:themeFillShade="D9"/>
          </w:tcPr>
          <w:p w14:paraId="3691E7B2" w14:textId="77777777" w:rsidR="00C657C5" w:rsidRDefault="00C657C5" w:rsidP="00C657C5"/>
        </w:tc>
        <w:tc>
          <w:tcPr>
            <w:tcW w:w="3974" w:type="dxa"/>
            <w:shd w:val="clear" w:color="auto" w:fill="D9D9D9" w:themeFill="background1" w:themeFillShade="D9"/>
          </w:tcPr>
          <w:p w14:paraId="526770CE" w14:textId="77777777" w:rsidR="00C657C5" w:rsidRDefault="00C657C5" w:rsidP="00C657C5"/>
        </w:tc>
        <w:tc>
          <w:tcPr>
            <w:tcW w:w="1417" w:type="dxa"/>
            <w:shd w:val="clear" w:color="auto" w:fill="D9D9D9" w:themeFill="background1" w:themeFillShade="D9"/>
          </w:tcPr>
          <w:p w14:paraId="7CBEED82" w14:textId="77777777" w:rsidR="00C657C5" w:rsidRDefault="00C657C5" w:rsidP="00C657C5"/>
        </w:tc>
      </w:tr>
      <w:tr w:rsidR="00C657C5" w:rsidRPr="00C445DA" w14:paraId="6E36661F" w14:textId="77777777" w:rsidTr="6A2BF544">
        <w:tc>
          <w:tcPr>
            <w:tcW w:w="6658" w:type="dxa"/>
            <w:shd w:val="clear" w:color="auto" w:fill="D9D9D9" w:themeFill="background1" w:themeFillShade="D9"/>
          </w:tcPr>
          <w:p w14:paraId="38645DC7" w14:textId="77777777" w:rsidR="00C657C5" w:rsidRPr="00C445DA" w:rsidRDefault="00C657C5" w:rsidP="00C657C5"/>
        </w:tc>
        <w:tc>
          <w:tcPr>
            <w:tcW w:w="1914" w:type="dxa"/>
            <w:shd w:val="clear" w:color="auto" w:fill="D9D9D9" w:themeFill="background1" w:themeFillShade="D9"/>
          </w:tcPr>
          <w:p w14:paraId="135E58C4" w14:textId="77777777" w:rsidR="00C657C5" w:rsidRPr="00C445DA" w:rsidRDefault="00C657C5" w:rsidP="00C657C5"/>
        </w:tc>
        <w:tc>
          <w:tcPr>
            <w:tcW w:w="1346" w:type="dxa"/>
            <w:shd w:val="clear" w:color="auto" w:fill="D9D9D9" w:themeFill="background1" w:themeFillShade="D9"/>
          </w:tcPr>
          <w:p w14:paraId="62EBF9A1" w14:textId="77777777" w:rsidR="00C657C5" w:rsidRPr="00C445DA" w:rsidRDefault="00C657C5" w:rsidP="00C657C5"/>
        </w:tc>
        <w:tc>
          <w:tcPr>
            <w:tcW w:w="3974" w:type="dxa"/>
            <w:shd w:val="clear" w:color="auto" w:fill="D9D9D9" w:themeFill="background1" w:themeFillShade="D9"/>
          </w:tcPr>
          <w:p w14:paraId="0C6C2CD5" w14:textId="77777777" w:rsidR="00C657C5" w:rsidRPr="00C445DA" w:rsidRDefault="00C657C5" w:rsidP="00C657C5"/>
        </w:tc>
        <w:tc>
          <w:tcPr>
            <w:tcW w:w="1417" w:type="dxa"/>
            <w:shd w:val="clear" w:color="auto" w:fill="D9D9D9" w:themeFill="background1" w:themeFillShade="D9"/>
          </w:tcPr>
          <w:p w14:paraId="709E88E4" w14:textId="77777777" w:rsidR="00C657C5" w:rsidRPr="00C445DA" w:rsidRDefault="00C657C5" w:rsidP="00C657C5"/>
        </w:tc>
      </w:tr>
      <w:tr w:rsidR="00C657C5" w:rsidRPr="00C445DA" w14:paraId="508C98E9" w14:textId="77777777" w:rsidTr="6A2BF544">
        <w:tc>
          <w:tcPr>
            <w:tcW w:w="6658" w:type="dxa"/>
            <w:shd w:val="clear" w:color="auto" w:fill="D9D9D9" w:themeFill="background1" w:themeFillShade="D9"/>
          </w:tcPr>
          <w:p w14:paraId="779F8E76" w14:textId="77777777" w:rsidR="00C657C5" w:rsidRPr="00C445DA" w:rsidRDefault="00C657C5" w:rsidP="00C657C5"/>
        </w:tc>
        <w:tc>
          <w:tcPr>
            <w:tcW w:w="1914" w:type="dxa"/>
            <w:shd w:val="clear" w:color="auto" w:fill="D9D9D9" w:themeFill="background1" w:themeFillShade="D9"/>
          </w:tcPr>
          <w:p w14:paraId="7818863E" w14:textId="77777777" w:rsidR="00C657C5" w:rsidRPr="00C445DA" w:rsidRDefault="00C657C5" w:rsidP="00C657C5"/>
        </w:tc>
        <w:tc>
          <w:tcPr>
            <w:tcW w:w="1346" w:type="dxa"/>
            <w:shd w:val="clear" w:color="auto" w:fill="D9D9D9" w:themeFill="background1" w:themeFillShade="D9"/>
          </w:tcPr>
          <w:p w14:paraId="44F69B9A" w14:textId="77777777" w:rsidR="00C657C5" w:rsidRPr="00C445DA" w:rsidRDefault="00C657C5" w:rsidP="00C657C5"/>
        </w:tc>
        <w:tc>
          <w:tcPr>
            <w:tcW w:w="3974" w:type="dxa"/>
            <w:shd w:val="clear" w:color="auto" w:fill="D9D9D9" w:themeFill="background1" w:themeFillShade="D9"/>
          </w:tcPr>
          <w:p w14:paraId="5F07D11E" w14:textId="77777777" w:rsidR="00C657C5" w:rsidRPr="00C445DA" w:rsidRDefault="00C657C5" w:rsidP="00C657C5"/>
        </w:tc>
        <w:tc>
          <w:tcPr>
            <w:tcW w:w="1417" w:type="dxa"/>
            <w:shd w:val="clear" w:color="auto" w:fill="D9D9D9" w:themeFill="background1" w:themeFillShade="D9"/>
          </w:tcPr>
          <w:p w14:paraId="41508A3C" w14:textId="77777777" w:rsidR="00C657C5" w:rsidRPr="00C445DA" w:rsidRDefault="00C657C5" w:rsidP="00C657C5"/>
        </w:tc>
      </w:tr>
      <w:tr w:rsidR="00C657C5" w:rsidRPr="00C445DA" w14:paraId="43D6B1D6" w14:textId="77777777" w:rsidTr="6A2BF544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6" w:space="0" w:color="92D050"/>
            <w:insideV w:val="single" w:sz="6" w:space="0" w:color="92D050"/>
          </w:tblBorders>
        </w:tblPrEx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BC151" w14:textId="77777777" w:rsidR="00C657C5" w:rsidRPr="00C445DA" w:rsidRDefault="00C657C5" w:rsidP="00C657C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BD81B" w14:textId="77777777" w:rsidR="00C657C5" w:rsidRPr="00C445DA" w:rsidRDefault="00C657C5" w:rsidP="00C657C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3E9C1" w14:textId="77777777" w:rsidR="00C657C5" w:rsidRPr="00C445DA" w:rsidRDefault="00C657C5" w:rsidP="00C657C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7B8A3" w14:textId="77777777" w:rsidR="00C657C5" w:rsidRPr="00C445DA" w:rsidRDefault="00C657C5" w:rsidP="00C657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C6DE0" w14:textId="77777777" w:rsidR="00C657C5" w:rsidRPr="00C445DA" w:rsidRDefault="00C657C5" w:rsidP="00C657C5"/>
        </w:tc>
      </w:tr>
      <w:tr w:rsidR="00C657C5" w:rsidRPr="00C445DA" w14:paraId="5B2F9378" w14:textId="77777777" w:rsidTr="6A2BF544">
        <w:tblPrEx>
          <w:tblBorders>
            <w:top w:val="single" w:sz="4" w:space="0" w:color="92D050"/>
            <w:left w:val="single" w:sz="4" w:space="0" w:color="92D050"/>
            <w:bottom w:val="single" w:sz="4" w:space="0" w:color="92D050"/>
            <w:right w:val="single" w:sz="4" w:space="0" w:color="92D050"/>
            <w:insideH w:val="single" w:sz="6" w:space="0" w:color="92D050"/>
            <w:insideV w:val="single" w:sz="6" w:space="0" w:color="92D050"/>
          </w:tblBorders>
        </w:tblPrEx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DD4E" w14:textId="77777777" w:rsidR="00C657C5" w:rsidRPr="00C445DA" w:rsidRDefault="00C657C5" w:rsidP="00C657C5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BEE8F" w14:textId="77777777" w:rsidR="00C657C5" w:rsidRPr="00C445DA" w:rsidRDefault="00C657C5" w:rsidP="00C657C5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8899E" w14:textId="77777777" w:rsidR="00C657C5" w:rsidRPr="00C445DA" w:rsidRDefault="00C657C5" w:rsidP="00C657C5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2BB2B" w14:textId="77777777" w:rsidR="00C657C5" w:rsidRPr="00C445DA" w:rsidRDefault="00C657C5" w:rsidP="00C657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0D796" w14:textId="77777777" w:rsidR="00C657C5" w:rsidRPr="00C445DA" w:rsidRDefault="00C657C5" w:rsidP="00C657C5"/>
        </w:tc>
      </w:tr>
    </w:tbl>
    <w:p w14:paraId="0D142F6F" w14:textId="77777777" w:rsidR="00AD60E4" w:rsidRPr="00C445DA" w:rsidRDefault="00AD60E4" w:rsidP="004F6C7A"/>
    <w:sectPr w:rsidR="00AD60E4" w:rsidRPr="00C445DA" w:rsidSect="00AD60E4">
      <w:pgSz w:w="16838" w:h="11906" w:orient="landscape" w:code="9"/>
      <w:pgMar w:top="1077" w:right="1529" w:bottom="107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D3DB1" w14:textId="77777777" w:rsidR="00F336CC" w:rsidRDefault="00F336CC" w:rsidP="00B77E6E">
      <w:pPr>
        <w:spacing w:after="0" w:line="240" w:lineRule="auto"/>
      </w:pPr>
      <w:r>
        <w:separator/>
      </w:r>
    </w:p>
  </w:endnote>
  <w:endnote w:type="continuationSeparator" w:id="0">
    <w:p w14:paraId="56344246" w14:textId="77777777" w:rsidR="00F336CC" w:rsidRDefault="00F336CC" w:rsidP="00B7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47BD4" w14:textId="77777777" w:rsidR="00BE5A9A" w:rsidRDefault="00BE5A9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7C7EA6" wp14:editId="081363D3">
              <wp:simplePos x="0" y="0"/>
              <wp:positionH relativeFrom="column">
                <wp:posOffset>-685800</wp:posOffset>
              </wp:positionH>
              <wp:positionV relativeFrom="paragraph">
                <wp:posOffset>-13335</wp:posOffset>
              </wp:positionV>
              <wp:extent cx="7614920" cy="647479"/>
              <wp:effectExtent l="0" t="0" r="5080" b="635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14920" cy="647479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40D0D" w14:textId="77777777" w:rsidR="00BE5A9A" w:rsidRDefault="00BE5A9A" w:rsidP="008A139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Our Healthy Clarence Steering Committee Meeting Minutes</w:t>
                          </w:r>
                        </w:p>
                        <w:p w14:paraId="3D3D22A9" w14:textId="145C053D" w:rsidR="00BE5A9A" w:rsidRPr="00843345" w:rsidRDefault="00BE5A9A" w:rsidP="008A139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8A1394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8A1394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8A1394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F50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A1394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7C7EA6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4pt;margin-top:-1.05pt;width:599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1VNkwIAAI8FAAAOAAAAZHJzL2Uyb0RvYy54bWysVN9vGyEMfp+0/wHxvl6SXZsl6qXKWmWa&#10;VLXV2qnPhIMEDTADkrvsr6/hLj/W7aXTFOkC9mcb2599edUaTbbCBwW2osOzASXCcqiVXVX0+9Pi&#10;wydKQmS2ZhqsqOhOBHo1e//usnFTMYI16Fp4gk5smDauousY3bQoAl8Lw8IZOGFRKcEbFvHqV0Xt&#10;WYPejS5Gg8FF0YCvnQcuQkDpTaeks+xfSsHjvZRBRKIrim+L+evzd5m+xeySTVeeubXi/TPYP7zC&#10;MGUx6MHVDYuMbLz6w5VR3EMAGc84mAKkVFzkHDCb4eBVNo9r5kTOBYsT3KFM4f+55XfbB09UXdFR&#10;SYllBnv0JNpIPkNLUIT1aVyYIuzRITC2KMc+7+UBhSntVnqT/jEhgnqs9O5Q3eSNo3B8MSwnI1Rx&#10;1F2U43I8SW6Ko7XzIX4RYEg6VNRj93JR2fY2xA66h6RgAbSqF0rrfPGr5bX2ZMuw0+NF+vXef4Np&#10;SxqM/vF8kD1bSPada22TH5FJ08dLqXcp5lPcaZEw2n4TEouWM83BE13FITzjXNiYi4TZZXRCSQz1&#10;FsMef3zVW4y7PNAiRwYbD8ZGWfA5+zxlx2fXP/ZPlh0em3OSdzrGdtn2lFhCvUNGeOhmKji+UNi2&#10;WxbiA/M4RNhpXAzxHj9SA1Yd+hMla/C//iZPeOQ2ailpcCgrGn5umBeU6K8WWT8ZlmWa4nwpz8eJ&#10;Tf5UszzV2I25BmTDEFeQ4/mY8FHvj9KDecb9MU9RUcUsx9gV5dHvL9exWxa4gbiYzzMMJ9exeGsf&#10;HU/OU4ETLZ/aZ+Zdz92IrL+D/QCz6SsKd9hkaWG+iSBV5ncqcVfXvvQ49XlC+g2V1srpPaOOe3T2&#10;AgAA//8DAFBLAwQUAAYACAAAACEA0fyrvuEAAAALAQAADwAAAGRycy9kb3ducmV2LnhtbEyPwWrD&#10;MBBE74H+g9hCLyGRbGixXMuhFAI5lSYpNL0p1sY2lVbGUhL376uc2tssM8y+qVaTs+yCY+g9KciW&#10;AhhS401PrYKP/XpRAAtRk9HWEyr4wQCr+m5W6dL4K23xsostSyUUSq2gi3EoOQ9Nh06HpR+Qknfy&#10;o9MxnWPLzaivqdxZngvxxJ3uKX3o9ICvHTbfu7NTEN7nX6fs8GjD58Hu5bbYTG/rjVIP99PLM7CI&#10;U/wLww0/oUOdmI7+TCYwq2CRiSKNiUnlGbBbQsgsB3ZUIKUEXlf8/4b6FwAA//8DAFBLAQItABQA&#10;BgAIAAAAIQC2gziS/gAAAOEBAAATAAAAAAAAAAAAAAAAAAAAAABbQ29udGVudF9UeXBlc10ueG1s&#10;UEsBAi0AFAAGAAgAAAAhADj9If/WAAAAlAEAAAsAAAAAAAAAAAAAAAAALwEAAF9yZWxzLy5yZWxz&#10;UEsBAi0AFAAGAAgAAAAhAMajVU2TAgAAjwUAAA4AAAAAAAAAAAAAAAAALgIAAGRycy9lMm9Eb2Mu&#10;eG1sUEsBAi0AFAAGAAgAAAAhANH8q77hAAAACwEAAA8AAAAAAAAAAAAAAAAA7QQAAGRycy9kb3du&#10;cmV2LnhtbFBLBQYAAAAABAAEAPMAAAD7BQAAAAA=&#10;" fillcolor="#7f7f7f" stroked="f" strokeweight=".5pt">
              <v:textbox>
                <w:txbxContent>
                  <w:p w14:paraId="12A40D0D" w14:textId="77777777" w:rsidR="00BE5A9A" w:rsidRDefault="00BE5A9A" w:rsidP="008A1394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Our Healthy Clarence Steering Committee Meeting Minutes</w:t>
                    </w:r>
                  </w:p>
                  <w:p w14:paraId="3D3D22A9" w14:textId="145C053D" w:rsidR="00BE5A9A" w:rsidRPr="00843345" w:rsidRDefault="00BE5A9A" w:rsidP="008A1394">
                    <w:pPr>
                      <w:spacing w:after="0"/>
                      <w:jc w:val="center"/>
                      <w:rPr>
                        <w:color w:val="FFFFFF" w:themeColor="background1"/>
                      </w:rPr>
                    </w:pPr>
                    <w:r w:rsidRPr="008A1394">
                      <w:rPr>
                        <w:color w:val="FFFFFF" w:themeColor="background1"/>
                      </w:rPr>
                      <w:fldChar w:fldCharType="begin"/>
                    </w:r>
                    <w:r w:rsidRPr="008A1394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8A1394">
                      <w:rPr>
                        <w:color w:val="FFFFFF" w:themeColor="background1"/>
                      </w:rPr>
                      <w:fldChar w:fldCharType="separate"/>
                    </w:r>
                    <w:r w:rsidR="00DF5070">
                      <w:rPr>
                        <w:noProof/>
                        <w:color w:val="FFFFFF" w:themeColor="background1"/>
                      </w:rPr>
                      <w:t>1</w:t>
                    </w:r>
                    <w:r w:rsidRPr="008A1394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color w:val="FFFFFF" w:themeColor="background1"/>
      </w:rPr>
      <w:t>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F9631" w14:textId="77777777" w:rsidR="00F336CC" w:rsidRDefault="00F336CC" w:rsidP="00B77E6E">
      <w:pPr>
        <w:spacing w:after="0" w:line="240" w:lineRule="auto"/>
      </w:pPr>
      <w:r>
        <w:separator/>
      </w:r>
    </w:p>
  </w:footnote>
  <w:footnote w:type="continuationSeparator" w:id="0">
    <w:p w14:paraId="49D8C15C" w14:textId="77777777" w:rsidR="00F336CC" w:rsidRDefault="00F336CC" w:rsidP="00B7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39A9" w14:textId="77777777" w:rsidR="00BE5A9A" w:rsidRDefault="00BE5A9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CFAD4C" wp14:editId="21380BD0">
              <wp:simplePos x="0" y="0"/>
              <wp:positionH relativeFrom="column">
                <wp:posOffset>3201832</wp:posOffset>
              </wp:positionH>
              <wp:positionV relativeFrom="paragraph">
                <wp:posOffset>-1151578</wp:posOffset>
              </wp:positionV>
              <wp:extent cx="5760720" cy="1849755"/>
              <wp:effectExtent l="190500" t="0" r="0" b="1122045"/>
              <wp:wrapNone/>
              <wp:docPr id="22" name="Isosceles Tri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336410">
                        <a:off x="0" y="0"/>
                        <a:ext cx="5760720" cy="1849755"/>
                      </a:xfrm>
                      <a:prstGeom prst="triangle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  <a:alpha val="60784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 w14:anchorId="2FA9EB80">
            <v:shapetype id="_x0000_t5" coordsize="21600,21600" o:spt="5" adj="10800" path="m@0,l,21600r21600,xe" w14:anchorId="25B8F7DD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22" style="position:absolute;margin-left:252.1pt;margin-top:-90.7pt;width:453.6pt;height:145.65pt;rotation:1459716fd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6dde8 [1304]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AAFQMAAKsGAAAOAAAAZHJzL2Uyb0RvYy54bWysVU1v2zAMvQ/YfxB0X22ncZoGdYqgRYcC&#10;3Vo0HXpWZDkWJouepMTJfv0oyXHSrqdhORgSKZKPjx+5ut41imyFsRJ0QbOzlBKhOZRSrwv64+Xu&#10;y5QS65gumQItCroXll7PP3+66tqZGEENqhSGoBNtZ11b0Nq5dpYklteiYfYMWqFRWYFpmMOrWSel&#10;YR16b1QyStNJ0oEpWwNcWIvS26ik8+C/qgR3j1VlhSOqoIjNha8J35X/JvMrNlsb1taS9zDYP6Bo&#10;mNQYdHB1yxwjGyP/ctVIbsBC5c44NAlUleQi5IDZZOm7bJY1a0XIBcmx7UCT/X9u+fftkyGyLOho&#10;RIlmDdbo3oLlQglLXoxkeq0EQSUy1bV2hgbL9sn0N4tHn/auMg0xgPRm5+eTcZYGMjA9sgtc7weu&#10;xc4RjsL8YpJejLAkHHXZdHx5kec+RhKdeaetse6rgIb4Q0FdDya4ZtsH6+LzwzNvYkHJ8k4qFS6+&#10;icSNMmTLsPyMc6FdHszVpvkGZZSPU/zFRkAxtksUT45iptqaHaQX03GPMzSp9x9QvwmttAegwUOJ&#10;KKNEhJZE6F4NGyfMsi47slIb88ywCHk6RSyklD7h82kWL9iveUCJKqbWOGiOerZfpatDj3h2vUdP&#10;xZDvSjH+M5J1xD8kizz3rwP6AUu4ncBMfNFjmcPJ7ZXwoZR+FhU2DpZyFIIMbJyynUVVzUoRxfmB&#10;VYw/WISYwaH3XCFng+/ewUeVzPoy9O+9acQ9GEdShjBvgcWyDBYhMmg3GDdSg/koM+WGyPE9wj+h&#10;xh9XUO5xrMJAYM1sy+8kluaBWffEDC4YFOLSdI/4qRR0BYX+REkN5vdHcv8e5x61lHS4sApqf22Y&#10;EZSoe40b4TIbj9GtC5dxHmbLnGpWpxq9aW4AhyIL6MIRjY1Th2NloHnF3brwUVHFNMfYBeXOHC43&#10;Li5S3M5cLBbhGW61lrkHvWy5d+5Z9W32sntlpj0MMu6A73BYbmz2bpbjW2+pYbFxUMkw6Edee75x&#10;I4bG6be3X7mn9/Dq+B8z/wMAAP//AwBQSwMEFAAGAAgAAAAhAB3ZuK/hAAAADQEAAA8AAABkcnMv&#10;ZG93bnJldi54bWxMj0FOwzAQRfdI3MEaJDaotVMF1IY4FUIqG6QSmh7AjYc4EI+j2G3C7XFWZfdH&#10;8/TnTb6dbMcuOPjWkYRkKYAh1U631Eg4VrvFGpgPirTqHKGEX/SwLW5vcpVpN9InXg6hYbGEfKYk&#10;mBD6jHNfG7TKL12PFHdfbrAqxHFouB7UGMttx1dCPHGrWooXjOrx1WD9czhbCaMy1Y7o+718e6g+&#10;jhPux7LcS3l/N708Aws4hSsMs35UhyI6ndyZtGedhEeRriIqYZGskxTYjKTJnE4xic0GeJHz/18U&#10;fwAAAP//AwBQSwECLQAUAAYACAAAACEAtoM4kv4AAADhAQAAEwAAAAAAAAAAAAAAAAAAAAAAW0Nv&#10;bnRlbnRfVHlwZXNdLnhtbFBLAQItABQABgAIAAAAIQA4/SH/1gAAAJQBAAALAAAAAAAAAAAAAAAA&#10;AC8BAABfcmVscy8ucmVsc1BLAQItABQABgAIAAAAIQBxEpAAFQMAAKsGAAAOAAAAAAAAAAAAAAAA&#10;AC4CAABkcnMvZTJvRG9jLnhtbFBLAQItABQABgAIAAAAIQAd2biv4QAAAA0BAAAPAAAAAAAAAAAA&#10;AAAAAG8FAABkcnMvZG93bnJldi54bWxQSwUGAAAAAAQABADzAAAAfQYAAAAA&#10;">
              <v:fill opacity="39835f"/>
              <v:shadow on="t" color="black" opacity="26214f" offset="0,3pt" origin=",-.5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29DDCF" wp14:editId="272F57B2">
              <wp:simplePos x="0" y="0"/>
              <wp:positionH relativeFrom="column">
                <wp:posOffset>-3583940</wp:posOffset>
              </wp:positionH>
              <wp:positionV relativeFrom="paragraph">
                <wp:posOffset>-1574800</wp:posOffset>
              </wp:positionV>
              <wp:extent cx="8992235" cy="2271395"/>
              <wp:effectExtent l="0" t="38100" r="151765" b="414655"/>
              <wp:wrapNone/>
              <wp:docPr id="23" name="Isosceles Tri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40083">
                        <a:off x="0" y="0"/>
                        <a:ext cx="8992235" cy="2271395"/>
                      </a:xfrm>
                      <a:prstGeom prst="triangle">
                        <a:avLst/>
                      </a:prstGeom>
                      <a:solidFill>
                        <a:srgbClr val="A6C36B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 w14:anchorId="3C026D4F">
            <v:shape id="Isosceles Triangle 23" style="position:absolute;margin-left:-282.2pt;margin-top:-124pt;width:708.05pt;height:178.85pt;rotation:-28389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6c36b" stroked="f" strokeweight="2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HLr/wIAAFkGAAAOAAAAZHJzL2Uyb0RvYy54bWysVU1v2zAMvQ/YfxB0X/2VtElQp8hSdChQ&#10;tEXToWdFlmNhsqRJSpzs15eSHDdrexqWgyGK5CP5KDKXV/tWoB0zlitZ4uwsxYhJqiouNyX++Xzz&#10;bYKRdURWRCjJSnxgFl/Nv3657PSM5apRomIGAYi0s06XuHFOz5LE0oa1xJ4pzSQoa2Va4kA0m6Qy&#10;pAP0ViR5mp4nnTKVNooya+H2OirxPODXNaPuoa4tc0iUGHJz4WvCd+2/yfySzDaG6IbTPg3yD1m0&#10;hEsIOkBdE0fQ1vAPUC2nRllVuzOq2kTVNacs1ADVZOm7alYN0SzUAuRYPdBk/x8svd89GsSrEucF&#10;RpK00KNbqyxlgln0bDiRG8EQKIGpTtsZOKz0o+klC0df9r42LTIK6M2zYpSmkyKwAfWhfSD7MJDN&#10;9g5RuJxMp3lejDGioMvzi6yYjn2QJKJ5VG2s+8FUi/yhxK7PJkCT3Z110fxo5l2sEry64UIEwWzW&#10;S2HQjkD3F+fL4vx7H+EvMyG9sVTeLSLGGxbeD4TxarV1zKyaqkNrsTVPBBgbp5MU3lTFfXLFJIsC&#10;PK78IvU/jIjYwFQ4gT03L9w1oaOeCg/p8x7SWwtCf8XKhG5IzBmYBJi3KsE6EDQkE6STPBPfotiU&#10;cHIHwXwoIZ9YDW0G3vMQJAwYG6ITSpl0WVQ1pGIx/vgk/uARYgZAj1wDaQN2D+CH9yN2LKO3964x&#10;78E5kjKEiRkcE4vOg0eIrKQbnFsulfmsMgFV9ZGjPaR/Qo0/rlV1gCEIzxeaZjW94dCaO2LdIzGw&#10;DuASVpx7gE8tVFdi1Z8wapT589m9t4cpBS1GHayXEtvfW2IYRuJWwvxOs9EIYF0QRuOLHARzqlmf&#10;auS2XSp4w1nILhy9vRPHY21U+wKbcOGjgopICrFLTJ05CksX1x7sUsoWi2AGO0gTdydXmnpwz6p/&#10;lM/7F2L0cepgYO/VcRWR2bvBi7beU6rF1qmah6l847XnG/ZXeDj9rvUL8lQOVm//CPNXAAAA//8D&#10;AFBLAwQUAAYACAAAACEAF+n+SuEAAAANAQAADwAAAGRycy9kb3ducmV2LnhtbEyPPU/DMBCGdyT+&#10;g3VIbK3TKk1CiFMVEAsSAwUxO7GbpMTnyHbr9N9zTHS7V/fo/ai2sxnZWTs/WBSwWibANLZWDdgJ&#10;+Pp8XRTAfJCo5GhRC7hoD9v69qaSpbIRP/R5HzpGJuhLKaAPYSo5922vjfRLO2mk38E6IwNJ13Hl&#10;ZCRzM/J1kmTcyAEpoZeTfu51+7M/Gcp9z5sX+8TjW8ymw3c87o4XF4W4v5t3j8CCnsM/DH/1qTrU&#10;1KmxJ1SejQIWmyxNiaVrnRY0i5his8qBNQQnDznwuuLXK+pfAAAA//8DAFBLAQItABQABgAIAAAA&#10;IQC2gziS/gAAAOEBAAATAAAAAAAAAAAAAAAAAAAAAABbQ29udGVudF9UeXBlc10ueG1sUEsBAi0A&#10;FAAGAAgAAAAhADj9If/WAAAAlAEAAAsAAAAAAAAAAAAAAAAALwEAAF9yZWxzLy5yZWxzUEsBAi0A&#10;FAAGAAgAAAAhAPzocuv/AgAAWQYAAA4AAAAAAAAAAAAAAAAALgIAAGRycy9lMm9Eb2MueG1sUEsB&#10;Ai0AFAAGAAgAAAAhABfp/krhAAAADQEAAA8AAAAAAAAAAAAAAAAAWQUAAGRycy9kb3ducmV2Lnht&#10;bFBLBQYAAAAABAAEAPMAAABnBgAAAAA=&#10;" w14:anchorId="1F5D06C5">
              <v:shadow on="t" color="black" opacity="26214f" offset=".74836mm,.74836mm" origin="-.5,-.5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5E440720" wp14:editId="72D2510E">
          <wp:simplePos x="0" y="0"/>
          <wp:positionH relativeFrom="column">
            <wp:posOffset>5393055</wp:posOffset>
          </wp:positionH>
          <wp:positionV relativeFrom="paragraph">
            <wp:posOffset>-191135</wp:posOffset>
          </wp:positionV>
          <wp:extent cx="989330" cy="811530"/>
          <wp:effectExtent l="0" t="0" r="127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 Health Clarence Logo Option 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5E5"/>
    <w:multiLevelType w:val="hybridMultilevel"/>
    <w:tmpl w:val="52D4FB2E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DD7F4A"/>
    <w:multiLevelType w:val="hybridMultilevel"/>
    <w:tmpl w:val="96D614C4"/>
    <w:lvl w:ilvl="0" w:tplc="BD7E21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723"/>
    <w:multiLevelType w:val="hybridMultilevel"/>
    <w:tmpl w:val="8B188C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0710E"/>
    <w:multiLevelType w:val="hybridMultilevel"/>
    <w:tmpl w:val="0C6851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975B5"/>
    <w:multiLevelType w:val="hybridMultilevel"/>
    <w:tmpl w:val="BEFC4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0748"/>
    <w:multiLevelType w:val="hybridMultilevel"/>
    <w:tmpl w:val="C02CF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22AB2"/>
    <w:multiLevelType w:val="hybridMultilevel"/>
    <w:tmpl w:val="59CAF6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7A79"/>
    <w:multiLevelType w:val="hybridMultilevel"/>
    <w:tmpl w:val="B73E6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82BB2"/>
    <w:multiLevelType w:val="hybridMultilevel"/>
    <w:tmpl w:val="2F60D1D4"/>
    <w:lvl w:ilvl="0" w:tplc="A01CD8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492C74"/>
    <w:multiLevelType w:val="hybridMultilevel"/>
    <w:tmpl w:val="3A86A264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5DC1B70"/>
    <w:multiLevelType w:val="hybridMultilevel"/>
    <w:tmpl w:val="3E8006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783707"/>
    <w:multiLevelType w:val="hybridMultilevel"/>
    <w:tmpl w:val="8A100302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2D043A41"/>
    <w:multiLevelType w:val="hybridMultilevel"/>
    <w:tmpl w:val="83A61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21CA4"/>
    <w:multiLevelType w:val="hybridMultilevel"/>
    <w:tmpl w:val="0F020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7ED2"/>
    <w:multiLevelType w:val="hybridMultilevel"/>
    <w:tmpl w:val="33A4A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74EA"/>
    <w:multiLevelType w:val="multilevel"/>
    <w:tmpl w:val="2A5204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9966817"/>
    <w:multiLevelType w:val="hybridMultilevel"/>
    <w:tmpl w:val="0A54B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40936"/>
    <w:multiLevelType w:val="hybridMultilevel"/>
    <w:tmpl w:val="03786E56"/>
    <w:lvl w:ilvl="0" w:tplc="A01CD8B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90D11"/>
    <w:multiLevelType w:val="multilevel"/>
    <w:tmpl w:val="ED6E1F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ED36CC9"/>
    <w:multiLevelType w:val="hybridMultilevel"/>
    <w:tmpl w:val="A5D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1793E"/>
    <w:multiLevelType w:val="hybridMultilevel"/>
    <w:tmpl w:val="76D65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2401C"/>
    <w:multiLevelType w:val="hybridMultilevel"/>
    <w:tmpl w:val="4E70AF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71E7"/>
    <w:multiLevelType w:val="hybridMultilevel"/>
    <w:tmpl w:val="6004F996"/>
    <w:lvl w:ilvl="0" w:tplc="A01CD8B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49C20AF"/>
    <w:multiLevelType w:val="multilevel"/>
    <w:tmpl w:val="33FA88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D43D74"/>
    <w:multiLevelType w:val="hybridMultilevel"/>
    <w:tmpl w:val="FC48DE08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BF87BB4"/>
    <w:multiLevelType w:val="hybridMultilevel"/>
    <w:tmpl w:val="F1DA021E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E2853"/>
    <w:multiLevelType w:val="hybridMultilevel"/>
    <w:tmpl w:val="8ABE4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701F7"/>
    <w:multiLevelType w:val="hybridMultilevel"/>
    <w:tmpl w:val="0E9A9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50A56"/>
    <w:multiLevelType w:val="hybridMultilevel"/>
    <w:tmpl w:val="EB0A68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8270E"/>
    <w:multiLevelType w:val="hybridMultilevel"/>
    <w:tmpl w:val="00E47EA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4" w:tplc="0C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0" w15:restartNumberingAfterBreak="0">
    <w:nsid w:val="61775592"/>
    <w:multiLevelType w:val="hybridMultilevel"/>
    <w:tmpl w:val="13EA7B74"/>
    <w:lvl w:ilvl="0" w:tplc="C2F025D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F4BA6"/>
    <w:multiLevelType w:val="hybridMultilevel"/>
    <w:tmpl w:val="D548CCD0"/>
    <w:lvl w:ilvl="0" w:tplc="A01CD8B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E1880"/>
    <w:multiLevelType w:val="hybridMultilevel"/>
    <w:tmpl w:val="4FBC791E"/>
    <w:lvl w:ilvl="0" w:tplc="1F50C3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83313"/>
    <w:multiLevelType w:val="hybridMultilevel"/>
    <w:tmpl w:val="1A52FFD0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97170"/>
    <w:multiLevelType w:val="hybridMultilevel"/>
    <w:tmpl w:val="767AB574"/>
    <w:lvl w:ilvl="0" w:tplc="0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70704C6A"/>
    <w:multiLevelType w:val="hybridMultilevel"/>
    <w:tmpl w:val="83DE7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91BCB"/>
    <w:multiLevelType w:val="hybridMultilevel"/>
    <w:tmpl w:val="CA001432"/>
    <w:lvl w:ilvl="0" w:tplc="0C0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7" w15:restartNumberingAfterBreak="0">
    <w:nsid w:val="73DD4564"/>
    <w:multiLevelType w:val="multilevel"/>
    <w:tmpl w:val="AA3C48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6B553A8"/>
    <w:multiLevelType w:val="multilevel"/>
    <w:tmpl w:val="42F06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 w15:restartNumberingAfterBreak="0">
    <w:nsid w:val="77B94A0E"/>
    <w:multiLevelType w:val="hybridMultilevel"/>
    <w:tmpl w:val="6F42D0C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050DC7"/>
    <w:multiLevelType w:val="hybridMultilevel"/>
    <w:tmpl w:val="F170E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F0BCF"/>
    <w:multiLevelType w:val="hybridMultilevel"/>
    <w:tmpl w:val="825A1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8C6DA9"/>
    <w:multiLevelType w:val="hybridMultilevel"/>
    <w:tmpl w:val="C5DAB108"/>
    <w:lvl w:ilvl="0" w:tplc="4340525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3413A"/>
    <w:multiLevelType w:val="hybridMultilevel"/>
    <w:tmpl w:val="2DA687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1327C7"/>
    <w:multiLevelType w:val="multilevel"/>
    <w:tmpl w:val="92AC5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29"/>
  </w:num>
  <w:num w:numId="2">
    <w:abstractNumId w:val="18"/>
  </w:num>
  <w:num w:numId="3">
    <w:abstractNumId w:val="34"/>
  </w:num>
  <w:num w:numId="4">
    <w:abstractNumId w:val="20"/>
  </w:num>
  <w:num w:numId="5">
    <w:abstractNumId w:val="11"/>
  </w:num>
  <w:num w:numId="6">
    <w:abstractNumId w:val="36"/>
  </w:num>
  <w:num w:numId="7">
    <w:abstractNumId w:val="0"/>
  </w:num>
  <w:num w:numId="8">
    <w:abstractNumId w:val="9"/>
  </w:num>
  <w:num w:numId="9">
    <w:abstractNumId w:val="39"/>
  </w:num>
  <w:num w:numId="10">
    <w:abstractNumId w:val="37"/>
  </w:num>
  <w:num w:numId="11">
    <w:abstractNumId w:val="24"/>
  </w:num>
  <w:num w:numId="12">
    <w:abstractNumId w:val="3"/>
  </w:num>
  <w:num w:numId="13">
    <w:abstractNumId w:val="43"/>
  </w:num>
  <w:num w:numId="14">
    <w:abstractNumId w:val="22"/>
  </w:num>
  <w:num w:numId="15">
    <w:abstractNumId w:val="23"/>
  </w:num>
  <w:num w:numId="16">
    <w:abstractNumId w:val="15"/>
  </w:num>
  <w:num w:numId="17">
    <w:abstractNumId w:val="31"/>
  </w:num>
  <w:num w:numId="18">
    <w:abstractNumId w:val="8"/>
  </w:num>
  <w:num w:numId="19">
    <w:abstractNumId w:val="17"/>
  </w:num>
  <w:num w:numId="20">
    <w:abstractNumId w:val="38"/>
  </w:num>
  <w:num w:numId="21">
    <w:abstractNumId w:val="5"/>
  </w:num>
  <w:num w:numId="22">
    <w:abstractNumId w:val="40"/>
  </w:num>
  <w:num w:numId="23">
    <w:abstractNumId w:val="26"/>
  </w:num>
  <w:num w:numId="24">
    <w:abstractNumId w:val="16"/>
  </w:num>
  <w:num w:numId="25">
    <w:abstractNumId w:val="41"/>
  </w:num>
  <w:num w:numId="26">
    <w:abstractNumId w:val="7"/>
  </w:num>
  <w:num w:numId="27">
    <w:abstractNumId w:val="35"/>
  </w:num>
  <w:num w:numId="28">
    <w:abstractNumId w:val="4"/>
  </w:num>
  <w:num w:numId="29">
    <w:abstractNumId w:val="19"/>
  </w:num>
  <w:num w:numId="30">
    <w:abstractNumId w:val="14"/>
  </w:num>
  <w:num w:numId="31">
    <w:abstractNumId w:val="10"/>
  </w:num>
  <w:num w:numId="32">
    <w:abstractNumId w:val="13"/>
  </w:num>
  <w:num w:numId="33">
    <w:abstractNumId w:val="44"/>
  </w:num>
  <w:num w:numId="34">
    <w:abstractNumId w:val="28"/>
  </w:num>
  <w:num w:numId="35">
    <w:abstractNumId w:val="1"/>
  </w:num>
  <w:num w:numId="36">
    <w:abstractNumId w:val="30"/>
  </w:num>
  <w:num w:numId="37">
    <w:abstractNumId w:val="32"/>
  </w:num>
  <w:num w:numId="38">
    <w:abstractNumId w:val="6"/>
  </w:num>
  <w:num w:numId="39">
    <w:abstractNumId w:val="12"/>
  </w:num>
  <w:num w:numId="40">
    <w:abstractNumId w:val="2"/>
  </w:num>
  <w:num w:numId="41">
    <w:abstractNumId w:val="42"/>
  </w:num>
  <w:num w:numId="42">
    <w:abstractNumId w:val="33"/>
  </w:num>
  <w:num w:numId="43">
    <w:abstractNumId w:val="25"/>
  </w:num>
  <w:num w:numId="44">
    <w:abstractNumId w:val="21"/>
  </w:num>
  <w:num w:numId="45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6E"/>
    <w:rsid w:val="00012BB0"/>
    <w:rsid w:val="00016837"/>
    <w:rsid w:val="00020485"/>
    <w:rsid w:val="00020F47"/>
    <w:rsid w:val="0002186D"/>
    <w:rsid w:val="00023567"/>
    <w:rsid w:val="0002785A"/>
    <w:rsid w:val="00040F18"/>
    <w:rsid w:val="00043FD7"/>
    <w:rsid w:val="00045F66"/>
    <w:rsid w:val="0005604F"/>
    <w:rsid w:val="00056770"/>
    <w:rsid w:val="00057521"/>
    <w:rsid w:val="00063C2F"/>
    <w:rsid w:val="00064FB9"/>
    <w:rsid w:val="00065140"/>
    <w:rsid w:val="000659D9"/>
    <w:rsid w:val="0006616A"/>
    <w:rsid w:val="00072544"/>
    <w:rsid w:val="00077DB9"/>
    <w:rsid w:val="000837A8"/>
    <w:rsid w:val="00087E63"/>
    <w:rsid w:val="000903CB"/>
    <w:rsid w:val="000910AA"/>
    <w:rsid w:val="00091340"/>
    <w:rsid w:val="00092BAF"/>
    <w:rsid w:val="000938A6"/>
    <w:rsid w:val="00095E1E"/>
    <w:rsid w:val="0009727C"/>
    <w:rsid w:val="000973B7"/>
    <w:rsid w:val="000A7B36"/>
    <w:rsid w:val="000C10A3"/>
    <w:rsid w:val="000C139B"/>
    <w:rsid w:val="000C1CC9"/>
    <w:rsid w:val="000C5293"/>
    <w:rsid w:val="000D4DA2"/>
    <w:rsid w:val="000D4E42"/>
    <w:rsid w:val="000D608B"/>
    <w:rsid w:val="000E60AB"/>
    <w:rsid w:val="000F1189"/>
    <w:rsid w:val="000F4B99"/>
    <w:rsid w:val="000F55D8"/>
    <w:rsid w:val="0010514D"/>
    <w:rsid w:val="001120F5"/>
    <w:rsid w:val="00127732"/>
    <w:rsid w:val="00144AD0"/>
    <w:rsid w:val="00150D11"/>
    <w:rsid w:val="00156DEF"/>
    <w:rsid w:val="0016561E"/>
    <w:rsid w:val="001659E2"/>
    <w:rsid w:val="00176782"/>
    <w:rsid w:val="00180E44"/>
    <w:rsid w:val="001851E2"/>
    <w:rsid w:val="001871E3"/>
    <w:rsid w:val="001928B3"/>
    <w:rsid w:val="00192F63"/>
    <w:rsid w:val="001966CB"/>
    <w:rsid w:val="001A0520"/>
    <w:rsid w:val="001B638C"/>
    <w:rsid w:val="001B7600"/>
    <w:rsid w:val="001C0403"/>
    <w:rsid w:val="001C5796"/>
    <w:rsid w:val="001D0FDA"/>
    <w:rsid w:val="001D19A3"/>
    <w:rsid w:val="001D65C4"/>
    <w:rsid w:val="001E34C4"/>
    <w:rsid w:val="001E732C"/>
    <w:rsid w:val="001F246D"/>
    <w:rsid w:val="00200EB3"/>
    <w:rsid w:val="00207489"/>
    <w:rsid w:val="00207717"/>
    <w:rsid w:val="0020772A"/>
    <w:rsid w:val="002101C6"/>
    <w:rsid w:val="002114C3"/>
    <w:rsid w:val="00220E5A"/>
    <w:rsid w:val="00222E16"/>
    <w:rsid w:val="0023247D"/>
    <w:rsid w:val="00233BA8"/>
    <w:rsid w:val="00235555"/>
    <w:rsid w:val="00236840"/>
    <w:rsid w:val="00240B2B"/>
    <w:rsid w:val="00240C7F"/>
    <w:rsid w:val="00240FE9"/>
    <w:rsid w:val="00241EF1"/>
    <w:rsid w:val="002460E6"/>
    <w:rsid w:val="00267012"/>
    <w:rsid w:val="002713AA"/>
    <w:rsid w:val="00273CC3"/>
    <w:rsid w:val="0027506C"/>
    <w:rsid w:val="002774BF"/>
    <w:rsid w:val="0028235A"/>
    <w:rsid w:val="00282DDD"/>
    <w:rsid w:val="002A1ADA"/>
    <w:rsid w:val="002A1F1A"/>
    <w:rsid w:val="002A2AF4"/>
    <w:rsid w:val="002A3816"/>
    <w:rsid w:val="002A6345"/>
    <w:rsid w:val="002B0BE1"/>
    <w:rsid w:val="002B1B55"/>
    <w:rsid w:val="002B38A9"/>
    <w:rsid w:val="002C21D2"/>
    <w:rsid w:val="002C709C"/>
    <w:rsid w:val="002D0D5B"/>
    <w:rsid w:val="002D16DA"/>
    <w:rsid w:val="002D58D8"/>
    <w:rsid w:val="002D6828"/>
    <w:rsid w:val="002D6971"/>
    <w:rsid w:val="002E2A06"/>
    <w:rsid w:val="002F077E"/>
    <w:rsid w:val="00303D7E"/>
    <w:rsid w:val="00305CD9"/>
    <w:rsid w:val="0030600D"/>
    <w:rsid w:val="00306378"/>
    <w:rsid w:val="003112A1"/>
    <w:rsid w:val="00312264"/>
    <w:rsid w:val="00312E36"/>
    <w:rsid w:val="003150DB"/>
    <w:rsid w:val="003151D2"/>
    <w:rsid w:val="003213C5"/>
    <w:rsid w:val="00323430"/>
    <w:rsid w:val="00325594"/>
    <w:rsid w:val="00327585"/>
    <w:rsid w:val="00336191"/>
    <w:rsid w:val="00341263"/>
    <w:rsid w:val="00346CBA"/>
    <w:rsid w:val="00347F1B"/>
    <w:rsid w:val="00352D8F"/>
    <w:rsid w:val="003548F0"/>
    <w:rsid w:val="0035537B"/>
    <w:rsid w:val="00355DD1"/>
    <w:rsid w:val="00363134"/>
    <w:rsid w:val="0037736C"/>
    <w:rsid w:val="0039577A"/>
    <w:rsid w:val="0039744E"/>
    <w:rsid w:val="003A1B0A"/>
    <w:rsid w:val="003B71E3"/>
    <w:rsid w:val="003C12BA"/>
    <w:rsid w:val="003D048A"/>
    <w:rsid w:val="003D14DA"/>
    <w:rsid w:val="003D4081"/>
    <w:rsid w:val="003E005A"/>
    <w:rsid w:val="003E3E7A"/>
    <w:rsid w:val="003E4842"/>
    <w:rsid w:val="003E7131"/>
    <w:rsid w:val="003F1319"/>
    <w:rsid w:val="003F1A3F"/>
    <w:rsid w:val="00400C84"/>
    <w:rsid w:val="004101DC"/>
    <w:rsid w:val="00411E6E"/>
    <w:rsid w:val="0041310C"/>
    <w:rsid w:val="00413E79"/>
    <w:rsid w:val="00421074"/>
    <w:rsid w:val="004315F9"/>
    <w:rsid w:val="00432552"/>
    <w:rsid w:val="004369F6"/>
    <w:rsid w:val="00437DB3"/>
    <w:rsid w:val="0044250B"/>
    <w:rsid w:val="0044499A"/>
    <w:rsid w:val="00451567"/>
    <w:rsid w:val="004536BB"/>
    <w:rsid w:val="00454D2B"/>
    <w:rsid w:val="00456973"/>
    <w:rsid w:val="00463380"/>
    <w:rsid w:val="004634B3"/>
    <w:rsid w:val="004735AB"/>
    <w:rsid w:val="00474977"/>
    <w:rsid w:val="0049050E"/>
    <w:rsid w:val="004915C7"/>
    <w:rsid w:val="00497752"/>
    <w:rsid w:val="004A2DDD"/>
    <w:rsid w:val="004A5A94"/>
    <w:rsid w:val="004B12C9"/>
    <w:rsid w:val="004B384F"/>
    <w:rsid w:val="004B537F"/>
    <w:rsid w:val="004B6464"/>
    <w:rsid w:val="004C2967"/>
    <w:rsid w:val="004C54AE"/>
    <w:rsid w:val="004C5A48"/>
    <w:rsid w:val="004C7D5D"/>
    <w:rsid w:val="004D27DE"/>
    <w:rsid w:val="004D349C"/>
    <w:rsid w:val="004D7511"/>
    <w:rsid w:val="004E2EFE"/>
    <w:rsid w:val="004F351B"/>
    <w:rsid w:val="004F45FE"/>
    <w:rsid w:val="004F4869"/>
    <w:rsid w:val="004F6C7A"/>
    <w:rsid w:val="00501614"/>
    <w:rsid w:val="005048C1"/>
    <w:rsid w:val="00506AE0"/>
    <w:rsid w:val="00512AD1"/>
    <w:rsid w:val="00513C0C"/>
    <w:rsid w:val="00513DB7"/>
    <w:rsid w:val="00516C65"/>
    <w:rsid w:val="005201D8"/>
    <w:rsid w:val="00522FED"/>
    <w:rsid w:val="00531D53"/>
    <w:rsid w:val="00551DF5"/>
    <w:rsid w:val="005572DF"/>
    <w:rsid w:val="0056679D"/>
    <w:rsid w:val="0057424C"/>
    <w:rsid w:val="00577289"/>
    <w:rsid w:val="00580576"/>
    <w:rsid w:val="00583234"/>
    <w:rsid w:val="00583F47"/>
    <w:rsid w:val="00586638"/>
    <w:rsid w:val="00591E5F"/>
    <w:rsid w:val="005A197C"/>
    <w:rsid w:val="005A401C"/>
    <w:rsid w:val="005B5AA5"/>
    <w:rsid w:val="005C1428"/>
    <w:rsid w:val="005C5358"/>
    <w:rsid w:val="005C6A22"/>
    <w:rsid w:val="005D16C7"/>
    <w:rsid w:val="005D5F6E"/>
    <w:rsid w:val="005E3147"/>
    <w:rsid w:val="005E3226"/>
    <w:rsid w:val="005E41A7"/>
    <w:rsid w:val="005F4BE9"/>
    <w:rsid w:val="005F64CF"/>
    <w:rsid w:val="005F7B9C"/>
    <w:rsid w:val="00600E43"/>
    <w:rsid w:val="00601910"/>
    <w:rsid w:val="00607684"/>
    <w:rsid w:val="00621BD5"/>
    <w:rsid w:val="00625CF6"/>
    <w:rsid w:val="0063197E"/>
    <w:rsid w:val="00653B95"/>
    <w:rsid w:val="00656424"/>
    <w:rsid w:val="00662E95"/>
    <w:rsid w:val="00664D23"/>
    <w:rsid w:val="00666045"/>
    <w:rsid w:val="00671975"/>
    <w:rsid w:val="00677D9B"/>
    <w:rsid w:val="0069021F"/>
    <w:rsid w:val="00692CE5"/>
    <w:rsid w:val="00694238"/>
    <w:rsid w:val="006947C7"/>
    <w:rsid w:val="006978F1"/>
    <w:rsid w:val="006A0230"/>
    <w:rsid w:val="006A2DA4"/>
    <w:rsid w:val="006A4711"/>
    <w:rsid w:val="006A5F6B"/>
    <w:rsid w:val="006A76EF"/>
    <w:rsid w:val="006B03CE"/>
    <w:rsid w:val="006B4EA1"/>
    <w:rsid w:val="006B738E"/>
    <w:rsid w:val="006B74A9"/>
    <w:rsid w:val="006C1DF0"/>
    <w:rsid w:val="006C2767"/>
    <w:rsid w:val="006C28B0"/>
    <w:rsid w:val="006C3B18"/>
    <w:rsid w:val="006C61DD"/>
    <w:rsid w:val="006C6DD9"/>
    <w:rsid w:val="006D08EE"/>
    <w:rsid w:val="006D0BE9"/>
    <w:rsid w:val="006D270F"/>
    <w:rsid w:val="006E6310"/>
    <w:rsid w:val="006E7F5E"/>
    <w:rsid w:val="006F1984"/>
    <w:rsid w:val="006F277A"/>
    <w:rsid w:val="006F2AA0"/>
    <w:rsid w:val="00704D5B"/>
    <w:rsid w:val="00705256"/>
    <w:rsid w:val="007052A5"/>
    <w:rsid w:val="00707C3D"/>
    <w:rsid w:val="0071510D"/>
    <w:rsid w:val="00715970"/>
    <w:rsid w:val="007229BF"/>
    <w:rsid w:val="00722D0B"/>
    <w:rsid w:val="0073095C"/>
    <w:rsid w:val="00736514"/>
    <w:rsid w:val="00740C68"/>
    <w:rsid w:val="00745CD1"/>
    <w:rsid w:val="00745E68"/>
    <w:rsid w:val="0075298C"/>
    <w:rsid w:val="00754F84"/>
    <w:rsid w:val="007550FD"/>
    <w:rsid w:val="007557B5"/>
    <w:rsid w:val="00755AD7"/>
    <w:rsid w:val="0076004F"/>
    <w:rsid w:val="00760FB3"/>
    <w:rsid w:val="00767A87"/>
    <w:rsid w:val="00775399"/>
    <w:rsid w:val="0078272A"/>
    <w:rsid w:val="007844E3"/>
    <w:rsid w:val="00786F73"/>
    <w:rsid w:val="007915CC"/>
    <w:rsid w:val="00792334"/>
    <w:rsid w:val="00794DED"/>
    <w:rsid w:val="00797B5C"/>
    <w:rsid w:val="007A0AA6"/>
    <w:rsid w:val="007A2AD5"/>
    <w:rsid w:val="007A6036"/>
    <w:rsid w:val="007A6A28"/>
    <w:rsid w:val="007B4FD8"/>
    <w:rsid w:val="007C085A"/>
    <w:rsid w:val="007C20A1"/>
    <w:rsid w:val="007C2ABA"/>
    <w:rsid w:val="007C5D02"/>
    <w:rsid w:val="007C7453"/>
    <w:rsid w:val="007D191C"/>
    <w:rsid w:val="007D41E0"/>
    <w:rsid w:val="007E3C8D"/>
    <w:rsid w:val="007E6F90"/>
    <w:rsid w:val="007F21B8"/>
    <w:rsid w:val="007F3D70"/>
    <w:rsid w:val="007F45C7"/>
    <w:rsid w:val="0080155A"/>
    <w:rsid w:val="0080342A"/>
    <w:rsid w:val="00804162"/>
    <w:rsid w:val="00806DDA"/>
    <w:rsid w:val="00816F67"/>
    <w:rsid w:val="00824D73"/>
    <w:rsid w:val="008329C7"/>
    <w:rsid w:val="00841C1C"/>
    <w:rsid w:val="008421B1"/>
    <w:rsid w:val="008429E1"/>
    <w:rsid w:val="00843345"/>
    <w:rsid w:val="00843615"/>
    <w:rsid w:val="00852E15"/>
    <w:rsid w:val="008539D6"/>
    <w:rsid w:val="008541EA"/>
    <w:rsid w:val="008670BF"/>
    <w:rsid w:val="0087364F"/>
    <w:rsid w:val="00875E10"/>
    <w:rsid w:val="00877AF9"/>
    <w:rsid w:val="0088215A"/>
    <w:rsid w:val="008873E2"/>
    <w:rsid w:val="00891817"/>
    <w:rsid w:val="00892353"/>
    <w:rsid w:val="008979AB"/>
    <w:rsid w:val="008A1394"/>
    <w:rsid w:val="008A6463"/>
    <w:rsid w:val="008B2EF3"/>
    <w:rsid w:val="008C0B65"/>
    <w:rsid w:val="008C10FF"/>
    <w:rsid w:val="008C2E36"/>
    <w:rsid w:val="008C59B7"/>
    <w:rsid w:val="008D5BEB"/>
    <w:rsid w:val="008E0D19"/>
    <w:rsid w:val="008E359D"/>
    <w:rsid w:val="008E64E0"/>
    <w:rsid w:val="008F765A"/>
    <w:rsid w:val="008F7999"/>
    <w:rsid w:val="009008EF"/>
    <w:rsid w:val="00901E75"/>
    <w:rsid w:val="009023E0"/>
    <w:rsid w:val="00904F67"/>
    <w:rsid w:val="00905850"/>
    <w:rsid w:val="009113AF"/>
    <w:rsid w:val="00912B14"/>
    <w:rsid w:val="0092069D"/>
    <w:rsid w:val="0092372F"/>
    <w:rsid w:val="0092664F"/>
    <w:rsid w:val="00930562"/>
    <w:rsid w:val="009331B6"/>
    <w:rsid w:val="00937867"/>
    <w:rsid w:val="009419BE"/>
    <w:rsid w:val="00947B48"/>
    <w:rsid w:val="009532AE"/>
    <w:rsid w:val="0096502E"/>
    <w:rsid w:val="0096577F"/>
    <w:rsid w:val="00966049"/>
    <w:rsid w:val="00974A89"/>
    <w:rsid w:val="00974EBC"/>
    <w:rsid w:val="00982FB7"/>
    <w:rsid w:val="00983E29"/>
    <w:rsid w:val="009906E6"/>
    <w:rsid w:val="00990D83"/>
    <w:rsid w:val="00994B26"/>
    <w:rsid w:val="009A4226"/>
    <w:rsid w:val="009A497E"/>
    <w:rsid w:val="009A6A51"/>
    <w:rsid w:val="009A7F3D"/>
    <w:rsid w:val="009B26AB"/>
    <w:rsid w:val="009B2A1C"/>
    <w:rsid w:val="009B2DC1"/>
    <w:rsid w:val="009B6A34"/>
    <w:rsid w:val="009B7098"/>
    <w:rsid w:val="009C71F0"/>
    <w:rsid w:val="009D3BBE"/>
    <w:rsid w:val="009E3D34"/>
    <w:rsid w:val="009F1121"/>
    <w:rsid w:val="00A02457"/>
    <w:rsid w:val="00A03A4A"/>
    <w:rsid w:val="00A10F26"/>
    <w:rsid w:val="00A15FED"/>
    <w:rsid w:val="00A204CE"/>
    <w:rsid w:val="00A253B9"/>
    <w:rsid w:val="00A2582B"/>
    <w:rsid w:val="00A31175"/>
    <w:rsid w:val="00A32CAE"/>
    <w:rsid w:val="00A36920"/>
    <w:rsid w:val="00A3761E"/>
    <w:rsid w:val="00A424A9"/>
    <w:rsid w:val="00A47943"/>
    <w:rsid w:val="00A53F3E"/>
    <w:rsid w:val="00A565CA"/>
    <w:rsid w:val="00A644EB"/>
    <w:rsid w:val="00A6577D"/>
    <w:rsid w:val="00A738D0"/>
    <w:rsid w:val="00A74B4F"/>
    <w:rsid w:val="00A75EDA"/>
    <w:rsid w:val="00A760E3"/>
    <w:rsid w:val="00A837B1"/>
    <w:rsid w:val="00A849B7"/>
    <w:rsid w:val="00A84DBC"/>
    <w:rsid w:val="00A94CC6"/>
    <w:rsid w:val="00A9632B"/>
    <w:rsid w:val="00AA18AD"/>
    <w:rsid w:val="00AA4693"/>
    <w:rsid w:val="00AA4AC5"/>
    <w:rsid w:val="00AA4E55"/>
    <w:rsid w:val="00AB326E"/>
    <w:rsid w:val="00AB3EED"/>
    <w:rsid w:val="00AB77EF"/>
    <w:rsid w:val="00AC2849"/>
    <w:rsid w:val="00AC554B"/>
    <w:rsid w:val="00AD2059"/>
    <w:rsid w:val="00AD2A74"/>
    <w:rsid w:val="00AD2ECD"/>
    <w:rsid w:val="00AD497D"/>
    <w:rsid w:val="00AD5221"/>
    <w:rsid w:val="00AD60E4"/>
    <w:rsid w:val="00AD724B"/>
    <w:rsid w:val="00AE08BE"/>
    <w:rsid w:val="00AE114B"/>
    <w:rsid w:val="00AE4F33"/>
    <w:rsid w:val="00AF119B"/>
    <w:rsid w:val="00B004A4"/>
    <w:rsid w:val="00B01631"/>
    <w:rsid w:val="00B025B9"/>
    <w:rsid w:val="00B16842"/>
    <w:rsid w:val="00B220D8"/>
    <w:rsid w:val="00B2327A"/>
    <w:rsid w:val="00B243ED"/>
    <w:rsid w:val="00B274A9"/>
    <w:rsid w:val="00B31090"/>
    <w:rsid w:val="00B31A55"/>
    <w:rsid w:val="00B34AE5"/>
    <w:rsid w:val="00B418AE"/>
    <w:rsid w:val="00B50068"/>
    <w:rsid w:val="00B51C4D"/>
    <w:rsid w:val="00B53567"/>
    <w:rsid w:val="00B53B36"/>
    <w:rsid w:val="00B77E6E"/>
    <w:rsid w:val="00B816EE"/>
    <w:rsid w:val="00B84FAF"/>
    <w:rsid w:val="00B87907"/>
    <w:rsid w:val="00B91171"/>
    <w:rsid w:val="00B97BAB"/>
    <w:rsid w:val="00BA6415"/>
    <w:rsid w:val="00BB7B24"/>
    <w:rsid w:val="00BC01F0"/>
    <w:rsid w:val="00BC0C5A"/>
    <w:rsid w:val="00BC0F28"/>
    <w:rsid w:val="00BC1C7E"/>
    <w:rsid w:val="00BC738A"/>
    <w:rsid w:val="00BD5FC0"/>
    <w:rsid w:val="00BD6015"/>
    <w:rsid w:val="00BD7E08"/>
    <w:rsid w:val="00BE1D52"/>
    <w:rsid w:val="00BE3586"/>
    <w:rsid w:val="00BE44F4"/>
    <w:rsid w:val="00BE4C5D"/>
    <w:rsid w:val="00BE5A9A"/>
    <w:rsid w:val="00BF048B"/>
    <w:rsid w:val="00BF51CF"/>
    <w:rsid w:val="00C00690"/>
    <w:rsid w:val="00C06E4D"/>
    <w:rsid w:val="00C1390F"/>
    <w:rsid w:val="00C1454B"/>
    <w:rsid w:val="00C23DA9"/>
    <w:rsid w:val="00C341E6"/>
    <w:rsid w:val="00C34E03"/>
    <w:rsid w:val="00C36E19"/>
    <w:rsid w:val="00C401DB"/>
    <w:rsid w:val="00C422D2"/>
    <w:rsid w:val="00C445DA"/>
    <w:rsid w:val="00C46DE9"/>
    <w:rsid w:val="00C51F37"/>
    <w:rsid w:val="00C529C0"/>
    <w:rsid w:val="00C53E33"/>
    <w:rsid w:val="00C55BDB"/>
    <w:rsid w:val="00C60554"/>
    <w:rsid w:val="00C62B46"/>
    <w:rsid w:val="00C657C5"/>
    <w:rsid w:val="00C71A75"/>
    <w:rsid w:val="00C803AF"/>
    <w:rsid w:val="00C81A34"/>
    <w:rsid w:val="00C841F7"/>
    <w:rsid w:val="00C937B1"/>
    <w:rsid w:val="00C938EF"/>
    <w:rsid w:val="00CA0E6D"/>
    <w:rsid w:val="00CA186B"/>
    <w:rsid w:val="00CA323E"/>
    <w:rsid w:val="00CA4195"/>
    <w:rsid w:val="00CA48F2"/>
    <w:rsid w:val="00CB07DC"/>
    <w:rsid w:val="00CC0162"/>
    <w:rsid w:val="00CC15D3"/>
    <w:rsid w:val="00CC4AE4"/>
    <w:rsid w:val="00CD0A5C"/>
    <w:rsid w:val="00CD2733"/>
    <w:rsid w:val="00CD72ED"/>
    <w:rsid w:val="00CF31B1"/>
    <w:rsid w:val="00CF4387"/>
    <w:rsid w:val="00D07164"/>
    <w:rsid w:val="00D135F2"/>
    <w:rsid w:val="00D32AAE"/>
    <w:rsid w:val="00D350EB"/>
    <w:rsid w:val="00D37C82"/>
    <w:rsid w:val="00D4271D"/>
    <w:rsid w:val="00D47D28"/>
    <w:rsid w:val="00D61DC1"/>
    <w:rsid w:val="00D75DD9"/>
    <w:rsid w:val="00D80CA4"/>
    <w:rsid w:val="00D81B9F"/>
    <w:rsid w:val="00D86802"/>
    <w:rsid w:val="00D909FF"/>
    <w:rsid w:val="00D93501"/>
    <w:rsid w:val="00D964E9"/>
    <w:rsid w:val="00DA0ECD"/>
    <w:rsid w:val="00DA2D60"/>
    <w:rsid w:val="00DB07AE"/>
    <w:rsid w:val="00DB4E01"/>
    <w:rsid w:val="00DC0072"/>
    <w:rsid w:val="00DC3247"/>
    <w:rsid w:val="00DC48A9"/>
    <w:rsid w:val="00DC7B92"/>
    <w:rsid w:val="00DD2DC0"/>
    <w:rsid w:val="00DD2F1A"/>
    <w:rsid w:val="00DD492F"/>
    <w:rsid w:val="00DD59D2"/>
    <w:rsid w:val="00DD5EC8"/>
    <w:rsid w:val="00DE2CAE"/>
    <w:rsid w:val="00DE5AB5"/>
    <w:rsid w:val="00DF5070"/>
    <w:rsid w:val="00DF54A6"/>
    <w:rsid w:val="00E00940"/>
    <w:rsid w:val="00E01236"/>
    <w:rsid w:val="00E04B61"/>
    <w:rsid w:val="00E04BF5"/>
    <w:rsid w:val="00E07D77"/>
    <w:rsid w:val="00E1082A"/>
    <w:rsid w:val="00E109C1"/>
    <w:rsid w:val="00E167B2"/>
    <w:rsid w:val="00E16AA8"/>
    <w:rsid w:val="00E22AFA"/>
    <w:rsid w:val="00E27E66"/>
    <w:rsid w:val="00E458B5"/>
    <w:rsid w:val="00E510BB"/>
    <w:rsid w:val="00E514F1"/>
    <w:rsid w:val="00E53DC2"/>
    <w:rsid w:val="00E5408A"/>
    <w:rsid w:val="00E55AA2"/>
    <w:rsid w:val="00E67B2A"/>
    <w:rsid w:val="00E67D97"/>
    <w:rsid w:val="00E727F4"/>
    <w:rsid w:val="00E84669"/>
    <w:rsid w:val="00E93505"/>
    <w:rsid w:val="00E957C9"/>
    <w:rsid w:val="00EA2020"/>
    <w:rsid w:val="00EA7D9D"/>
    <w:rsid w:val="00EB2980"/>
    <w:rsid w:val="00EB5D3F"/>
    <w:rsid w:val="00EC3B9C"/>
    <w:rsid w:val="00EC508B"/>
    <w:rsid w:val="00EC6205"/>
    <w:rsid w:val="00ED3D3D"/>
    <w:rsid w:val="00ED3E1A"/>
    <w:rsid w:val="00ED55E6"/>
    <w:rsid w:val="00ED5AB3"/>
    <w:rsid w:val="00ED62A6"/>
    <w:rsid w:val="00EE64F2"/>
    <w:rsid w:val="00EE6F3E"/>
    <w:rsid w:val="00EF5463"/>
    <w:rsid w:val="00F26BB0"/>
    <w:rsid w:val="00F319DA"/>
    <w:rsid w:val="00F321EA"/>
    <w:rsid w:val="00F336CC"/>
    <w:rsid w:val="00F352D4"/>
    <w:rsid w:val="00F35711"/>
    <w:rsid w:val="00F37BCA"/>
    <w:rsid w:val="00F47B23"/>
    <w:rsid w:val="00F50692"/>
    <w:rsid w:val="00F567AA"/>
    <w:rsid w:val="00F72ABF"/>
    <w:rsid w:val="00F74751"/>
    <w:rsid w:val="00F83EFC"/>
    <w:rsid w:val="00F861CB"/>
    <w:rsid w:val="00F929CC"/>
    <w:rsid w:val="00FB1DD4"/>
    <w:rsid w:val="00FB3162"/>
    <w:rsid w:val="00FB6172"/>
    <w:rsid w:val="00FB79B3"/>
    <w:rsid w:val="00FC0B34"/>
    <w:rsid w:val="00FC5287"/>
    <w:rsid w:val="00FC5815"/>
    <w:rsid w:val="00FC592C"/>
    <w:rsid w:val="00FC729E"/>
    <w:rsid w:val="00FD0D6E"/>
    <w:rsid w:val="00FD3795"/>
    <w:rsid w:val="00FD62FA"/>
    <w:rsid w:val="00FE2CAC"/>
    <w:rsid w:val="00FE4138"/>
    <w:rsid w:val="00FE4C58"/>
    <w:rsid w:val="00FF358D"/>
    <w:rsid w:val="00FF5FE1"/>
    <w:rsid w:val="6A2B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345C4"/>
  <w15:docId w15:val="{C9DEBCBC-96D0-48D5-B757-EE869AA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BDB"/>
    <w:pPr>
      <w:keepNext/>
      <w:keepLines/>
      <w:spacing w:after="840"/>
      <w:outlineLvl w:val="0"/>
    </w:pPr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16C7"/>
    <w:pPr>
      <w:keepNext/>
      <w:keepLines/>
      <w:spacing w:after="120"/>
      <w:outlineLvl w:val="1"/>
    </w:pPr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C3D"/>
    <w:pPr>
      <w:keepNext/>
      <w:keepLines/>
      <w:spacing w:before="200" w:after="120"/>
      <w:outlineLvl w:val="2"/>
    </w:pPr>
    <w:rPr>
      <w:rFonts w:ascii="Century Gothic" w:eastAsiaTheme="majorEastAsia" w:hAnsi="Century Gothic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E6E"/>
  </w:style>
  <w:style w:type="paragraph" w:styleId="Footer">
    <w:name w:val="footer"/>
    <w:basedOn w:val="Normal"/>
    <w:link w:val="FooterChar"/>
    <w:uiPriority w:val="99"/>
    <w:unhideWhenUsed/>
    <w:rsid w:val="00B77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E6E"/>
  </w:style>
  <w:style w:type="paragraph" w:styleId="BalloonText">
    <w:name w:val="Balloon Text"/>
    <w:basedOn w:val="Normal"/>
    <w:link w:val="BalloonTextChar"/>
    <w:uiPriority w:val="99"/>
    <w:semiHidden/>
    <w:unhideWhenUsed/>
    <w:rsid w:val="00B7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5BDB"/>
    <w:rPr>
      <w:rFonts w:ascii="Century Gothic" w:eastAsiaTheme="majorEastAsia" w:hAnsi="Century Gothic" w:cstheme="majorBidi"/>
      <w:bCs/>
      <w:color w:val="FFFFFF" w:themeColor="background1"/>
      <w:sz w:val="5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B03CE"/>
    <w:pPr>
      <w:outlineLvl w:val="9"/>
    </w:pPr>
    <w:rPr>
      <w:rFonts w:asciiTheme="majorHAnsi" w:hAnsiTheme="majorHAnsi"/>
      <w:b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87E63"/>
    <w:pPr>
      <w:tabs>
        <w:tab w:val="right" w:leader="dot" w:pos="9736"/>
      </w:tabs>
      <w:spacing w:before="240" w:after="0"/>
    </w:pPr>
  </w:style>
  <w:style w:type="character" w:styleId="Hyperlink">
    <w:name w:val="Hyperlink"/>
    <w:basedOn w:val="DefaultParagraphFont"/>
    <w:uiPriority w:val="99"/>
    <w:unhideWhenUsed/>
    <w:rsid w:val="006B03C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16C7"/>
    <w:rPr>
      <w:rFonts w:ascii="Century Gothic" w:eastAsiaTheme="majorEastAsia" w:hAnsi="Century Gothic" w:cstheme="majorBidi"/>
      <w:bCs/>
      <w:color w:val="808080" w:themeColor="background1" w:themeShade="80"/>
      <w:sz w:val="28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55BDB"/>
    <w:pPr>
      <w:tabs>
        <w:tab w:val="right" w:leader="dot" w:pos="9736"/>
      </w:tabs>
      <w:spacing w:after="240"/>
      <w:ind w:left="2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F24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4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4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4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4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29C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C3D"/>
    <w:rPr>
      <w:rFonts w:ascii="Century Gothic" w:eastAsiaTheme="majorEastAsia" w:hAnsi="Century Gothic" w:cstheme="majorBidi"/>
      <w:bCs/>
    </w:rPr>
  </w:style>
  <w:style w:type="paragraph" w:customStyle="1" w:styleId="Default">
    <w:name w:val="Default"/>
    <w:rsid w:val="00625C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DE5A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FC592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19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F63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18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7C085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fontstyle01">
    <w:name w:val="fontstyle01"/>
    <w:basedOn w:val="DefaultParagraphFont"/>
    <w:rsid w:val="00E67D97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object">
    <w:name w:val="object"/>
    <w:basedOn w:val="DefaultParagraphFont"/>
    <w:rsid w:val="000938A6"/>
  </w:style>
  <w:style w:type="character" w:customStyle="1" w:styleId="apple-tab-span">
    <w:name w:val="apple-tab-span"/>
    <w:basedOn w:val="DefaultParagraphFont"/>
    <w:rsid w:val="003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1F16E9-EC03-467B-844F-DB56576D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North Coast LTD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Corrinne Batt Rawden</dc:creator>
  <cp:lastModifiedBy>Our Healthy Clarence</cp:lastModifiedBy>
  <cp:revision>5</cp:revision>
  <cp:lastPrinted>2018-05-18T01:01:00Z</cp:lastPrinted>
  <dcterms:created xsi:type="dcterms:W3CDTF">2018-09-17T00:32:00Z</dcterms:created>
  <dcterms:modified xsi:type="dcterms:W3CDTF">2018-09-17T00:40:00Z</dcterms:modified>
</cp:coreProperties>
</file>