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39" w:rsidRDefault="00142539" w:rsidP="0065777D">
      <w:pPr>
        <w:spacing w:after="0" w:line="240" w:lineRule="auto"/>
        <w:rPr>
          <w:rFonts w:eastAsia="Times New Roman" w:cs="Arial"/>
          <w:b/>
          <w:sz w:val="28"/>
          <w:szCs w:val="28"/>
          <w:u w:val="single"/>
        </w:rPr>
      </w:pPr>
      <w:r w:rsidRPr="00142539">
        <w:rPr>
          <w:rFonts w:eastAsia="Times New Roman" w:cs="Arial"/>
          <w:b/>
          <w:noProof/>
          <w:sz w:val="28"/>
          <w:szCs w:val="28"/>
        </w:rPr>
        <w:drawing>
          <wp:inline distT="0" distB="0" distL="0" distR="0">
            <wp:extent cx="1443990" cy="118511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Health Clarence Logo Option 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056" cy="1195020"/>
                    </a:xfrm>
                    <a:prstGeom prst="rect">
                      <a:avLst/>
                    </a:prstGeom>
                  </pic:spPr>
                </pic:pic>
              </a:graphicData>
            </a:graphic>
          </wp:inline>
        </w:drawing>
      </w:r>
    </w:p>
    <w:p w:rsidR="00142539" w:rsidRDefault="00142539" w:rsidP="00D40D1E">
      <w:pPr>
        <w:spacing w:after="0" w:line="240" w:lineRule="auto"/>
        <w:jc w:val="center"/>
        <w:rPr>
          <w:rFonts w:eastAsia="Times New Roman" w:cs="Arial"/>
          <w:b/>
          <w:sz w:val="28"/>
          <w:szCs w:val="28"/>
          <w:u w:val="single"/>
        </w:rPr>
      </w:pPr>
    </w:p>
    <w:p w:rsidR="00142539" w:rsidRPr="00142539" w:rsidRDefault="00142539" w:rsidP="00D40D1E">
      <w:pPr>
        <w:spacing w:after="0" w:line="240" w:lineRule="auto"/>
        <w:jc w:val="center"/>
        <w:rPr>
          <w:rFonts w:eastAsia="Times New Roman" w:cs="Arial"/>
          <w:b/>
          <w:sz w:val="28"/>
          <w:szCs w:val="28"/>
        </w:rPr>
      </w:pPr>
      <w:r w:rsidRPr="00142539">
        <w:rPr>
          <w:rFonts w:eastAsia="Times New Roman" w:cs="Arial"/>
          <w:b/>
          <w:sz w:val="28"/>
          <w:szCs w:val="28"/>
        </w:rPr>
        <w:t xml:space="preserve">Our Healthy Clarence (OHC) Steering Committee </w:t>
      </w:r>
    </w:p>
    <w:p w:rsidR="00D40D1E" w:rsidRDefault="00142539" w:rsidP="00D40D1E">
      <w:pPr>
        <w:spacing w:after="0" w:line="240" w:lineRule="auto"/>
        <w:jc w:val="center"/>
        <w:rPr>
          <w:rFonts w:eastAsia="Times New Roman" w:cs="Arial"/>
          <w:b/>
          <w:sz w:val="28"/>
          <w:szCs w:val="28"/>
        </w:rPr>
      </w:pPr>
      <w:r w:rsidRPr="00142539">
        <w:rPr>
          <w:rFonts w:eastAsia="Times New Roman" w:cs="Arial"/>
          <w:b/>
          <w:sz w:val="28"/>
          <w:szCs w:val="28"/>
        </w:rPr>
        <w:t xml:space="preserve">Terms of Reference </w:t>
      </w:r>
    </w:p>
    <w:p w:rsidR="00BE5D55" w:rsidRDefault="002A040A" w:rsidP="002A040A">
      <w:pPr>
        <w:spacing w:after="0" w:line="240" w:lineRule="auto"/>
        <w:rPr>
          <w:rFonts w:eastAsia="Times New Roman" w:cs="Arial"/>
          <w:b/>
          <w:sz w:val="28"/>
          <w:szCs w:val="28"/>
        </w:rPr>
      </w:pPr>
      <w:r>
        <w:rPr>
          <w:rFonts w:eastAsia="Times New Roman" w:cs="Arial"/>
          <w:b/>
          <w:sz w:val="28"/>
          <w:szCs w:val="28"/>
        </w:rPr>
        <w:t>Vision</w:t>
      </w:r>
    </w:p>
    <w:p w:rsidR="002A040A" w:rsidRPr="00E042A2" w:rsidRDefault="00BE5D55" w:rsidP="002A040A">
      <w:pPr>
        <w:spacing w:after="0" w:line="240" w:lineRule="auto"/>
        <w:rPr>
          <w:rFonts w:eastAsia="Times New Roman" w:cs="Arial"/>
          <w:sz w:val="24"/>
          <w:szCs w:val="24"/>
        </w:rPr>
      </w:pPr>
      <w:r w:rsidRPr="00E042A2">
        <w:rPr>
          <w:rFonts w:eastAsia="Times New Roman" w:cs="Arial"/>
          <w:sz w:val="24"/>
          <w:szCs w:val="24"/>
        </w:rPr>
        <w:t>The Clarence Valley is an inclusive</w:t>
      </w:r>
      <w:r w:rsidR="00E60742" w:rsidRPr="00E042A2">
        <w:rPr>
          <w:rFonts w:eastAsia="Times New Roman" w:cs="Arial"/>
          <w:sz w:val="24"/>
          <w:szCs w:val="24"/>
        </w:rPr>
        <w:t>, connected</w:t>
      </w:r>
      <w:r w:rsidRPr="00E042A2">
        <w:rPr>
          <w:rFonts w:eastAsia="Times New Roman" w:cs="Arial"/>
          <w:sz w:val="24"/>
          <w:szCs w:val="24"/>
        </w:rPr>
        <w:t xml:space="preserve"> and resilient community.</w:t>
      </w:r>
    </w:p>
    <w:p w:rsidR="00BE5D55" w:rsidRDefault="00BE5D55" w:rsidP="002A040A">
      <w:pPr>
        <w:spacing w:after="0" w:line="240" w:lineRule="auto"/>
        <w:rPr>
          <w:rFonts w:eastAsia="Times New Roman" w:cs="Arial"/>
          <w:b/>
          <w:sz w:val="28"/>
          <w:szCs w:val="28"/>
        </w:rPr>
      </w:pPr>
    </w:p>
    <w:p w:rsidR="002A040A" w:rsidRDefault="002A040A" w:rsidP="002A040A">
      <w:pPr>
        <w:spacing w:after="0" w:line="240" w:lineRule="auto"/>
        <w:rPr>
          <w:rFonts w:eastAsia="Times New Roman" w:cs="Arial"/>
          <w:b/>
          <w:sz w:val="28"/>
          <w:szCs w:val="28"/>
        </w:rPr>
      </w:pPr>
      <w:r>
        <w:rPr>
          <w:rFonts w:eastAsia="Times New Roman" w:cs="Arial"/>
          <w:b/>
          <w:sz w:val="28"/>
          <w:szCs w:val="28"/>
        </w:rPr>
        <w:t>Purpose</w:t>
      </w:r>
    </w:p>
    <w:p w:rsidR="002648A1" w:rsidRPr="002648A1" w:rsidRDefault="00BE5D55" w:rsidP="002A040A">
      <w:pPr>
        <w:spacing w:after="0" w:line="240" w:lineRule="auto"/>
      </w:pPr>
      <w:r>
        <w:t xml:space="preserve">The Our Healthy Clarence Steering Committee plays a communication, coordination, advocacy and leadership role to </w:t>
      </w:r>
      <w:r w:rsidR="002648A1">
        <w:t>continue to drive the implement</w:t>
      </w:r>
      <w:r w:rsidR="00651ECC">
        <w:t>at</w:t>
      </w:r>
      <w:r w:rsidR="002648A1">
        <w:t>ion and evaluation of the</w:t>
      </w:r>
      <w:r>
        <w:t xml:space="preserve"> Our Healthy Clarence Mental Health and Wellbeing</w:t>
      </w:r>
      <w:r w:rsidR="002648A1">
        <w:t xml:space="preserve"> Plan.</w:t>
      </w:r>
    </w:p>
    <w:p w:rsidR="00D40D1E" w:rsidRPr="000E23A7" w:rsidRDefault="00D40D1E" w:rsidP="00AD0D0B">
      <w:pPr>
        <w:spacing w:after="0" w:line="240" w:lineRule="auto"/>
        <w:rPr>
          <w:rFonts w:eastAsia="Times New Roman" w:cs="Arial"/>
          <w:b/>
          <w:u w:val="single"/>
        </w:rPr>
      </w:pPr>
    </w:p>
    <w:p w:rsidR="00AD0D0B" w:rsidRPr="00F16463" w:rsidRDefault="00AD0D0B" w:rsidP="00F16463">
      <w:pPr>
        <w:pStyle w:val="ListParagraph"/>
        <w:numPr>
          <w:ilvl w:val="0"/>
          <w:numId w:val="23"/>
        </w:numPr>
        <w:spacing w:after="0" w:line="240" w:lineRule="auto"/>
        <w:rPr>
          <w:rFonts w:eastAsia="Times New Roman" w:cs="Arial"/>
          <w:b/>
        </w:rPr>
      </w:pPr>
      <w:r w:rsidRPr="00F16463">
        <w:rPr>
          <w:rFonts w:eastAsia="Times New Roman" w:cs="Arial"/>
          <w:b/>
        </w:rPr>
        <w:t>Membership</w:t>
      </w:r>
    </w:p>
    <w:p w:rsidR="00C70DB7" w:rsidRDefault="00C70DB7" w:rsidP="00C70DB7">
      <w:pPr>
        <w:pStyle w:val="ListParagraph"/>
        <w:numPr>
          <w:ilvl w:val="0"/>
          <w:numId w:val="18"/>
        </w:numPr>
        <w:spacing w:after="160" w:line="259" w:lineRule="auto"/>
      </w:pPr>
      <w:r>
        <w:t>The OHC Steering Committee includes community members and delegates from key stakeholder organisations engaged with our community. This includes representatives from commonwealth, state and local government agencies, non-government organisations, Aboriginal and Torres Strait Islander community</w:t>
      </w:r>
      <w:r w:rsidR="00E60742">
        <w:t xml:space="preserve"> organisations, community members with a lived experience with mental health issues</w:t>
      </w:r>
      <w:r w:rsidR="004C7DFD">
        <w:t xml:space="preserve"> and their </w:t>
      </w:r>
      <w:r w:rsidR="00E60742">
        <w:t>carer</w:t>
      </w:r>
      <w:r w:rsidR="00D24F98">
        <w:t>’</w:t>
      </w:r>
      <w:r w:rsidR="00E60742">
        <w:t xml:space="preserve">s and families, </w:t>
      </w:r>
      <w:r>
        <w:t>mental health services and schools.</w:t>
      </w:r>
    </w:p>
    <w:p w:rsidR="000E23A7" w:rsidRPr="002240F4" w:rsidRDefault="00C70DB7" w:rsidP="002240F4">
      <w:pPr>
        <w:pStyle w:val="ListParagraph"/>
        <w:numPr>
          <w:ilvl w:val="0"/>
          <w:numId w:val="18"/>
        </w:numPr>
        <w:spacing w:after="160" w:line="259" w:lineRule="auto"/>
      </w:pPr>
      <w:r>
        <w:t>New members are to be determined by the OHC Steering Committee. Membership applications will be assessed according the applicants capacity to contribute to the objectives of the OHC Plan.</w:t>
      </w:r>
    </w:p>
    <w:p w:rsidR="00AD0D0B" w:rsidRPr="00142539" w:rsidRDefault="00AD0D0B" w:rsidP="00AD0D0B">
      <w:pPr>
        <w:spacing w:after="0" w:line="240" w:lineRule="auto"/>
        <w:rPr>
          <w:rFonts w:eastAsia="Times New Roman" w:cs="Arial"/>
          <w:i/>
        </w:rPr>
      </w:pPr>
      <w:r w:rsidRPr="00142539">
        <w:rPr>
          <w:rFonts w:eastAsia="Times New Roman" w:cs="Arial"/>
          <w:i/>
        </w:rPr>
        <w:t>1.1 Organisational representatives</w:t>
      </w:r>
    </w:p>
    <w:p w:rsidR="00AD0D0B" w:rsidRPr="00142539" w:rsidRDefault="00AD0D0B" w:rsidP="00AD0D0B">
      <w:pPr>
        <w:spacing w:after="0" w:line="240" w:lineRule="auto"/>
        <w:rPr>
          <w:rFonts w:eastAsia="Times New Roman" w:cs="Arial"/>
        </w:rPr>
      </w:pPr>
      <w:r w:rsidRPr="00142539">
        <w:rPr>
          <w:rFonts w:eastAsia="Times New Roman" w:cs="Arial"/>
        </w:rPr>
        <w:t xml:space="preserve">Members representing an organisation should hold appropriately senior positions so as to actively contribute to decisions made without needing to confer with other management or executive staff. </w:t>
      </w:r>
      <w:r w:rsidR="00142539">
        <w:rPr>
          <w:rFonts w:eastAsia="Times New Roman" w:cs="Arial"/>
        </w:rPr>
        <w:t>Steering Committee</w:t>
      </w:r>
      <w:r w:rsidRPr="00142539">
        <w:rPr>
          <w:rFonts w:eastAsia="Times New Roman" w:cs="Arial"/>
        </w:rPr>
        <w:t xml:space="preserve"> members who are representing an organisation or service should remain as consistent as possible. In the event that the usual representative cannot attend a </w:t>
      </w:r>
      <w:r w:rsidR="00142539">
        <w:rPr>
          <w:rFonts w:eastAsia="Times New Roman" w:cs="Arial"/>
        </w:rPr>
        <w:t>Steering Committee</w:t>
      </w:r>
      <w:r w:rsidRPr="00142539">
        <w:rPr>
          <w:rFonts w:eastAsia="Times New Roman" w:cs="Arial"/>
        </w:rPr>
        <w:t xml:space="preserve"> event or meeting, the organisation should send a suit</w:t>
      </w:r>
      <w:r w:rsidR="005E76BE">
        <w:rPr>
          <w:rFonts w:eastAsia="Times New Roman" w:cs="Arial"/>
        </w:rPr>
        <w:t>able alternative representative identified on the nomination form.</w:t>
      </w:r>
    </w:p>
    <w:p w:rsidR="007A40C8" w:rsidRDefault="007A40C8" w:rsidP="00AD0D0B">
      <w:pPr>
        <w:spacing w:after="0" w:line="240" w:lineRule="auto"/>
        <w:rPr>
          <w:rFonts w:eastAsia="Times New Roman" w:cs="Arial"/>
          <w:i/>
        </w:rPr>
      </w:pPr>
    </w:p>
    <w:p w:rsidR="00AD0D0B" w:rsidRPr="00142539" w:rsidRDefault="00AD0D0B" w:rsidP="00AD0D0B">
      <w:pPr>
        <w:spacing w:after="0" w:line="240" w:lineRule="auto"/>
        <w:rPr>
          <w:rFonts w:eastAsia="Times New Roman" w:cs="Arial"/>
          <w:i/>
        </w:rPr>
      </w:pPr>
      <w:r w:rsidRPr="00142539">
        <w:rPr>
          <w:rFonts w:eastAsia="Times New Roman" w:cs="Arial"/>
          <w:i/>
        </w:rPr>
        <w:t>1.2 Roles and responsibilities of members</w:t>
      </w:r>
    </w:p>
    <w:p w:rsidR="00AD0D0B" w:rsidRPr="00142539" w:rsidRDefault="00AD0D0B" w:rsidP="00AD0D0B">
      <w:pPr>
        <w:spacing w:after="0" w:line="240" w:lineRule="auto"/>
        <w:rPr>
          <w:rFonts w:eastAsia="Times New Roman" w:cs="Arial"/>
        </w:rPr>
      </w:pPr>
      <w:r w:rsidRPr="00142539">
        <w:rPr>
          <w:rFonts w:eastAsia="Times New Roman" w:cs="Arial"/>
        </w:rPr>
        <w:t xml:space="preserve">By joining the </w:t>
      </w:r>
      <w:r w:rsidR="00142539" w:rsidRPr="00142539">
        <w:rPr>
          <w:rFonts w:eastAsia="Times New Roman" w:cs="Arial"/>
        </w:rPr>
        <w:t>Steering Committee</w:t>
      </w:r>
      <w:r w:rsidRPr="00142539">
        <w:rPr>
          <w:rFonts w:eastAsia="Times New Roman" w:cs="Arial"/>
        </w:rPr>
        <w:t>, all members commit to:</w:t>
      </w:r>
    </w:p>
    <w:p w:rsidR="00AD0D0B" w:rsidRPr="00142539" w:rsidRDefault="00AD0D0B" w:rsidP="000E23A7">
      <w:pPr>
        <w:pStyle w:val="ListParagraph"/>
        <w:numPr>
          <w:ilvl w:val="0"/>
          <w:numId w:val="8"/>
        </w:numPr>
        <w:spacing w:after="0" w:line="240" w:lineRule="auto"/>
        <w:rPr>
          <w:rFonts w:eastAsia="Times New Roman" w:cs="Arial"/>
        </w:rPr>
      </w:pPr>
      <w:r w:rsidRPr="00142539">
        <w:rPr>
          <w:rFonts w:eastAsia="Times New Roman" w:cs="Arial"/>
        </w:rPr>
        <w:t xml:space="preserve">work collaboratively with other </w:t>
      </w:r>
      <w:r w:rsidR="00142539" w:rsidRPr="00142539">
        <w:rPr>
          <w:rFonts w:eastAsia="Times New Roman" w:cs="Arial"/>
        </w:rPr>
        <w:t>Steering Committee</w:t>
      </w:r>
      <w:r w:rsidRPr="00142539">
        <w:rPr>
          <w:rFonts w:eastAsia="Times New Roman" w:cs="Arial"/>
        </w:rPr>
        <w:t xml:space="preserve"> members, agencies and individuals towards the co</w:t>
      </w:r>
      <w:r w:rsidR="00E60742">
        <w:rPr>
          <w:rFonts w:eastAsia="Times New Roman" w:cs="Arial"/>
        </w:rPr>
        <w:t>mmon purpose</w:t>
      </w:r>
      <w:r w:rsidRPr="00142539">
        <w:rPr>
          <w:rFonts w:eastAsia="Times New Roman" w:cs="Arial"/>
        </w:rPr>
        <w:t xml:space="preserve"> of the </w:t>
      </w:r>
      <w:r w:rsidR="00142539" w:rsidRPr="00142539">
        <w:rPr>
          <w:rFonts w:eastAsia="Times New Roman" w:cs="Arial"/>
        </w:rPr>
        <w:t>Steering Committee</w:t>
      </w:r>
      <w:r w:rsidRPr="00142539">
        <w:rPr>
          <w:rFonts w:eastAsia="Times New Roman" w:cs="Arial"/>
        </w:rPr>
        <w:t>;</w:t>
      </w:r>
    </w:p>
    <w:p w:rsidR="00AD0D0B" w:rsidRPr="00142539" w:rsidRDefault="00AD0D0B" w:rsidP="000E23A7">
      <w:pPr>
        <w:pStyle w:val="ListParagraph"/>
        <w:numPr>
          <w:ilvl w:val="0"/>
          <w:numId w:val="8"/>
        </w:numPr>
        <w:spacing w:after="0" w:line="240" w:lineRule="auto"/>
        <w:rPr>
          <w:rFonts w:eastAsia="Times New Roman" w:cs="Arial"/>
        </w:rPr>
      </w:pPr>
      <w:r w:rsidRPr="00142539">
        <w:rPr>
          <w:rFonts w:eastAsia="Times New Roman" w:cs="Arial"/>
        </w:rPr>
        <w:t>participate in decision making;</w:t>
      </w:r>
    </w:p>
    <w:p w:rsidR="00AD0D0B" w:rsidRPr="00142539" w:rsidRDefault="00142539" w:rsidP="000E23A7">
      <w:pPr>
        <w:pStyle w:val="ListParagraph"/>
        <w:numPr>
          <w:ilvl w:val="0"/>
          <w:numId w:val="8"/>
        </w:numPr>
        <w:spacing w:after="0" w:line="240" w:lineRule="auto"/>
        <w:rPr>
          <w:rFonts w:eastAsia="Times New Roman" w:cs="Arial"/>
        </w:rPr>
      </w:pPr>
      <w:r w:rsidRPr="00142539">
        <w:rPr>
          <w:rFonts w:eastAsia="Times New Roman" w:cs="Arial"/>
        </w:rPr>
        <w:t>lead and participate in</w:t>
      </w:r>
      <w:r w:rsidR="007A40C8">
        <w:rPr>
          <w:rFonts w:eastAsia="Times New Roman" w:cs="Arial"/>
        </w:rPr>
        <w:t xml:space="preserve"> Implementation Teams</w:t>
      </w:r>
      <w:r w:rsidR="00AD0D0B" w:rsidRPr="00142539">
        <w:rPr>
          <w:rFonts w:eastAsia="Times New Roman" w:cs="Arial"/>
        </w:rPr>
        <w:t>;</w:t>
      </w:r>
    </w:p>
    <w:p w:rsidR="00AD0D0B" w:rsidRPr="00142539" w:rsidRDefault="00AD0D0B" w:rsidP="000E23A7">
      <w:pPr>
        <w:pStyle w:val="ListParagraph"/>
        <w:numPr>
          <w:ilvl w:val="0"/>
          <w:numId w:val="8"/>
        </w:numPr>
        <w:spacing w:after="0" w:line="240" w:lineRule="auto"/>
        <w:rPr>
          <w:rFonts w:eastAsia="Times New Roman" w:cs="Arial"/>
        </w:rPr>
      </w:pPr>
      <w:r w:rsidRPr="00142539">
        <w:rPr>
          <w:rFonts w:eastAsia="Times New Roman" w:cs="Arial"/>
        </w:rPr>
        <w:t>actively contribute their area of expertise to a range of evidence-informed suicide prevention activities;</w:t>
      </w:r>
    </w:p>
    <w:p w:rsidR="002B5E80" w:rsidRDefault="00AD0D0B" w:rsidP="002B5E80">
      <w:pPr>
        <w:pStyle w:val="ListParagraph"/>
        <w:numPr>
          <w:ilvl w:val="0"/>
          <w:numId w:val="8"/>
        </w:numPr>
        <w:spacing w:after="0" w:line="240" w:lineRule="auto"/>
        <w:rPr>
          <w:rFonts w:eastAsia="Times New Roman" w:cs="Arial"/>
        </w:rPr>
      </w:pPr>
      <w:r w:rsidRPr="00142539">
        <w:rPr>
          <w:rFonts w:eastAsia="Times New Roman" w:cs="Arial"/>
        </w:rPr>
        <w:t>provide information (including data) to support and improve the development o</w:t>
      </w:r>
      <w:r w:rsidR="00216CB8">
        <w:rPr>
          <w:rFonts w:eastAsia="Times New Roman" w:cs="Arial"/>
        </w:rPr>
        <w:t>f services for the Clarence Valley</w:t>
      </w:r>
      <w:r w:rsidRPr="00142539">
        <w:rPr>
          <w:rFonts w:eastAsia="Times New Roman" w:cs="Arial"/>
        </w:rPr>
        <w:t>; and</w:t>
      </w:r>
    </w:p>
    <w:p w:rsidR="00AD0D0B" w:rsidRPr="002B5E80" w:rsidRDefault="00AD0D0B" w:rsidP="002B5E80">
      <w:pPr>
        <w:pStyle w:val="ListParagraph"/>
        <w:numPr>
          <w:ilvl w:val="0"/>
          <w:numId w:val="8"/>
        </w:numPr>
        <w:spacing w:after="0" w:line="240" w:lineRule="auto"/>
        <w:rPr>
          <w:rFonts w:eastAsia="Times New Roman" w:cs="Arial"/>
        </w:rPr>
      </w:pPr>
      <w:proofErr w:type="gramStart"/>
      <w:r w:rsidRPr="002B5E80">
        <w:rPr>
          <w:rFonts w:eastAsia="Times New Roman" w:cs="Arial"/>
        </w:rPr>
        <w:t>act</w:t>
      </w:r>
      <w:proofErr w:type="gramEnd"/>
      <w:r w:rsidRPr="002B5E80">
        <w:rPr>
          <w:rFonts w:eastAsia="Times New Roman" w:cs="Arial"/>
        </w:rPr>
        <w:t xml:space="preserve"> as advocates for the </w:t>
      </w:r>
      <w:r w:rsidR="00142539" w:rsidRPr="002B5E80">
        <w:rPr>
          <w:rFonts w:eastAsia="Times New Roman" w:cs="Arial"/>
        </w:rPr>
        <w:t>Steering Committee</w:t>
      </w:r>
      <w:r w:rsidRPr="002B5E80">
        <w:rPr>
          <w:rFonts w:eastAsia="Times New Roman" w:cs="Arial"/>
        </w:rPr>
        <w:t xml:space="preserve"> and its outcomes/programs</w:t>
      </w:r>
      <w:r w:rsidRPr="002B5E80">
        <w:rPr>
          <w:rFonts w:eastAsia="Times New Roman" w:cs="Arial"/>
          <w:color w:val="70AD47" w:themeColor="accent6"/>
        </w:rPr>
        <w:t>.</w:t>
      </w:r>
    </w:p>
    <w:p w:rsidR="002B5E80" w:rsidRPr="002B5E80" w:rsidRDefault="002B5E80" w:rsidP="002B5E80">
      <w:pPr>
        <w:spacing w:after="0" w:line="240" w:lineRule="auto"/>
        <w:rPr>
          <w:rFonts w:eastAsia="Times New Roman" w:cs="Arial"/>
          <w:color w:val="70AD47" w:themeColor="accent6"/>
        </w:rPr>
      </w:pPr>
    </w:p>
    <w:p w:rsidR="000E23A7" w:rsidRPr="002B5E80" w:rsidRDefault="002B5E80" w:rsidP="00AD0D0B">
      <w:pPr>
        <w:spacing w:after="0" w:line="240" w:lineRule="auto"/>
        <w:rPr>
          <w:rFonts w:eastAsia="Times New Roman" w:cs="Arial"/>
          <w:i/>
        </w:rPr>
      </w:pPr>
      <w:r w:rsidRPr="002B5E80">
        <w:rPr>
          <w:rFonts w:eastAsia="Times New Roman" w:cs="Arial"/>
          <w:i/>
        </w:rPr>
        <w:t>1.3 Decision Making</w:t>
      </w:r>
    </w:p>
    <w:p w:rsidR="002B5E80" w:rsidRPr="00AA220F" w:rsidRDefault="002240F4" w:rsidP="00AD0D0B">
      <w:pPr>
        <w:spacing w:after="0" w:line="240" w:lineRule="auto"/>
        <w:rPr>
          <w:rFonts w:eastAsia="Times New Roman" w:cs="Arial"/>
          <w:b/>
          <w:color w:val="70AD47" w:themeColor="accent6"/>
        </w:rPr>
      </w:pPr>
      <w:r>
        <w:rPr>
          <w:rFonts w:eastAsia="Times New Roman" w:cs="Arial"/>
        </w:rPr>
        <w:t xml:space="preserve">All decision making will be made by consensus of the Committee members. </w:t>
      </w:r>
      <w:r w:rsidR="002B5E80" w:rsidRPr="002B5E80">
        <w:rPr>
          <w:rFonts w:eastAsia="Times New Roman" w:cs="Arial"/>
        </w:rPr>
        <w:t>If a member is unable</w:t>
      </w:r>
      <w:r w:rsidR="002B5E80">
        <w:rPr>
          <w:rFonts w:eastAsia="Times New Roman" w:cs="Arial"/>
        </w:rPr>
        <w:t xml:space="preserve"> to attend a Steering Committee meeting and an alternative representative is present, they can vote on behalf of their organisation.  However, additional representatives do not necessarily have an additional vote. Only one vote per member organisation or community group will be counted.</w:t>
      </w:r>
      <w:r w:rsidR="00C70DB7">
        <w:rPr>
          <w:rFonts w:eastAsia="Times New Roman" w:cs="Arial"/>
        </w:rPr>
        <w:t xml:space="preserve"> </w:t>
      </w:r>
    </w:p>
    <w:p w:rsidR="000E23A7" w:rsidRDefault="000E23A7" w:rsidP="00AD0D0B">
      <w:pPr>
        <w:spacing w:after="0" w:line="240" w:lineRule="auto"/>
        <w:rPr>
          <w:rFonts w:eastAsia="Times New Roman" w:cs="Arial"/>
        </w:rPr>
      </w:pPr>
    </w:p>
    <w:p w:rsidR="00E042A2" w:rsidRPr="004014CA" w:rsidRDefault="00E042A2" w:rsidP="00AD0D0B">
      <w:pPr>
        <w:spacing w:after="0" w:line="240" w:lineRule="auto"/>
        <w:rPr>
          <w:rFonts w:eastAsia="Times New Roman" w:cs="Arial"/>
        </w:rPr>
      </w:pPr>
    </w:p>
    <w:p w:rsidR="00D40D1E" w:rsidRDefault="00D40D1E" w:rsidP="00AD0D0B">
      <w:pPr>
        <w:spacing w:after="0" w:line="240" w:lineRule="auto"/>
        <w:rPr>
          <w:rFonts w:eastAsia="Times New Roman" w:cs="Arial"/>
        </w:rPr>
      </w:pPr>
    </w:p>
    <w:p w:rsidR="00AD0D0B" w:rsidRPr="00E042A2" w:rsidRDefault="00AD0D0B" w:rsidP="00E042A2">
      <w:pPr>
        <w:pStyle w:val="ListParagraph"/>
        <w:numPr>
          <w:ilvl w:val="0"/>
          <w:numId w:val="23"/>
        </w:numPr>
        <w:spacing w:after="0" w:line="240" w:lineRule="auto"/>
        <w:rPr>
          <w:rFonts w:eastAsia="Times New Roman" w:cs="Arial"/>
          <w:b/>
        </w:rPr>
      </w:pPr>
      <w:r w:rsidRPr="00E042A2">
        <w:rPr>
          <w:rFonts w:eastAsia="Times New Roman" w:cs="Arial"/>
          <w:b/>
        </w:rPr>
        <w:lastRenderedPageBreak/>
        <w:t>Principles of Participation</w:t>
      </w:r>
    </w:p>
    <w:p w:rsidR="00D10F43" w:rsidRPr="00D22072" w:rsidRDefault="00D10F43" w:rsidP="00D10F43">
      <w:r>
        <w:t>The membership of the OHC Steering Committee</w:t>
      </w:r>
      <w:r w:rsidRPr="00D22072">
        <w:t xml:space="preserve"> will commit to acting ethically and professionally, specifically: </w:t>
      </w:r>
    </w:p>
    <w:p w:rsidR="00D10F43" w:rsidRPr="00D22072" w:rsidRDefault="00D10F43" w:rsidP="00D10F43">
      <w:pPr>
        <w:numPr>
          <w:ilvl w:val="0"/>
          <w:numId w:val="1"/>
        </w:numPr>
        <w:spacing w:after="160" w:line="259" w:lineRule="auto"/>
      </w:pPr>
      <w:r w:rsidRPr="00D22072">
        <w:t>Actively participating i</w:t>
      </w:r>
      <w:r>
        <w:t>n OHC Steering Committee</w:t>
      </w:r>
      <w:r w:rsidRPr="00D22072">
        <w:t xml:space="preserve"> meetings</w:t>
      </w:r>
      <w:r>
        <w:t xml:space="preserve"> every 6 weeks</w:t>
      </w:r>
    </w:p>
    <w:p w:rsidR="00D10F43" w:rsidRPr="00D22072" w:rsidRDefault="00D10F43" w:rsidP="00D10F43">
      <w:pPr>
        <w:numPr>
          <w:ilvl w:val="0"/>
          <w:numId w:val="1"/>
        </w:numPr>
        <w:spacing w:after="160" w:line="259" w:lineRule="auto"/>
      </w:pPr>
      <w:r w:rsidRPr="00D22072">
        <w:t>Allowing all members to present their views</w:t>
      </w:r>
    </w:p>
    <w:p w:rsidR="00D10F43" w:rsidRPr="00D22072" w:rsidRDefault="00D10F43" w:rsidP="00D10F43">
      <w:pPr>
        <w:numPr>
          <w:ilvl w:val="0"/>
          <w:numId w:val="1"/>
        </w:numPr>
        <w:spacing w:after="160" w:line="259" w:lineRule="auto"/>
      </w:pPr>
      <w:r w:rsidRPr="00D22072">
        <w:t>Identifying and resolving conflicts between members as they arise</w:t>
      </w:r>
    </w:p>
    <w:p w:rsidR="00D10F43" w:rsidRPr="00D22072" w:rsidRDefault="00D10F43" w:rsidP="00D10F43">
      <w:pPr>
        <w:numPr>
          <w:ilvl w:val="0"/>
          <w:numId w:val="1"/>
        </w:numPr>
        <w:spacing w:after="160" w:line="259" w:lineRule="auto"/>
      </w:pPr>
      <w:r w:rsidRPr="00D22072">
        <w:t>Considering and respecting other member’s opinions</w:t>
      </w:r>
    </w:p>
    <w:p w:rsidR="00D10F43" w:rsidRPr="00D22072" w:rsidRDefault="00D10F43" w:rsidP="00D10F43">
      <w:pPr>
        <w:numPr>
          <w:ilvl w:val="0"/>
          <w:numId w:val="1"/>
        </w:numPr>
        <w:spacing w:after="160" w:line="259" w:lineRule="auto"/>
      </w:pPr>
      <w:r w:rsidRPr="00D22072">
        <w:t>Respecting and preserving the privacy, confidentiality and intellectua</w:t>
      </w:r>
      <w:r>
        <w:t>l property of all OHC</w:t>
      </w:r>
      <w:r w:rsidRPr="00D22072">
        <w:t xml:space="preserve"> meetings, decisions and members.</w:t>
      </w:r>
    </w:p>
    <w:p w:rsidR="00D10F43" w:rsidRPr="00D22072" w:rsidRDefault="00D10F43" w:rsidP="00D10F43">
      <w:pPr>
        <w:numPr>
          <w:ilvl w:val="0"/>
          <w:numId w:val="1"/>
        </w:numPr>
        <w:spacing w:after="160" w:line="259" w:lineRule="auto"/>
      </w:pPr>
      <w:r w:rsidRPr="00D22072">
        <w:t>Declaring and managing any conflicts of interest, or perceived conflicts of interest</w:t>
      </w:r>
    </w:p>
    <w:p w:rsidR="00D10F43" w:rsidRPr="00D22072" w:rsidRDefault="00D10F43" w:rsidP="00D10F43">
      <w:pPr>
        <w:numPr>
          <w:ilvl w:val="0"/>
          <w:numId w:val="1"/>
        </w:numPr>
        <w:spacing w:after="160" w:line="259" w:lineRule="auto"/>
      </w:pPr>
      <w:r w:rsidRPr="00D22072">
        <w:t>Establishing mechanisms that facilitate partnerships</w:t>
      </w:r>
    </w:p>
    <w:p w:rsidR="00D10F43" w:rsidRPr="00D22072" w:rsidRDefault="00D10F43" w:rsidP="00D10F43">
      <w:pPr>
        <w:numPr>
          <w:ilvl w:val="0"/>
          <w:numId w:val="1"/>
        </w:numPr>
        <w:spacing w:after="160" w:line="259" w:lineRule="auto"/>
      </w:pPr>
      <w:r w:rsidRPr="00D22072">
        <w:t>Sharing success storie</w:t>
      </w:r>
      <w:r>
        <w:t>s and examples of best practice</w:t>
      </w:r>
    </w:p>
    <w:p w:rsidR="00D10F43" w:rsidRPr="00D22072" w:rsidRDefault="00D10F43" w:rsidP="00D10F43">
      <w:pPr>
        <w:numPr>
          <w:ilvl w:val="0"/>
          <w:numId w:val="1"/>
        </w:numPr>
        <w:spacing w:after="160" w:line="259" w:lineRule="auto"/>
      </w:pPr>
      <w:r w:rsidRPr="00D22072">
        <w:t>Embracing dive</w:t>
      </w:r>
      <w:r>
        <w:t>rsity amongst members of the OHC</w:t>
      </w:r>
    </w:p>
    <w:p w:rsidR="000E23A7" w:rsidRPr="000E23A7" w:rsidRDefault="000E23A7" w:rsidP="00AD0D0B">
      <w:pPr>
        <w:spacing w:after="0" w:line="240" w:lineRule="auto"/>
        <w:rPr>
          <w:rFonts w:eastAsia="Times New Roman" w:cs="Arial"/>
        </w:rPr>
      </w:pPr>
    </w:p>
    <w:p w:rsidR="00AD0D0B" w:rsidRPr="004014CA" w:rsidRDefault="00F16463" w:rsidP="00AD0D0B">
      <w:pPr>
        <w:spacing w:after="0" w:line="240" w:lineRule="auto"/>
        <w:rPr>
          <w:rFonts w:eastAsia="Times New Roman" w:cs="Arial"/>
          <w:b/>
        </w:rPr>
      </w:pPr>
      <w:proofErr w:type="gramStart"/>
      <w:r>
        <w:rPr>
          <w:rFonts w:eastAsia="Times New Roman" w:cs="Arial"/>
          <w:b/>
        </w:rPr>
        <w:t xml:space="preserve">2.2 </w:t>
      </w:r>
      <w:r w:rsidR="00AD0D0B" w:rsidRPr="004014CA">
        <w:rPr>
          <w:rFonts w:eastAsia="Times New Roman" w:cs="Arial"/>
          <w:b/>
        </w:rPr>
        <w:t xml:space="preserve"> Conflict</w:t>
      </w:r>
      <w:proofErr w:type="gramEnd"/>
      <w:r w:rsidR="00AD0D0B" w:rsidRPr="004014CA">
        <w:rPr>
          <w:rFonts w:eastAsia="Times New Roman" w:cs="Arial"/>
          <w:b/>
        </w:rPr>
        <w:t xml:space="preserve"> resolution and disputes</w:t>
      </w:r>
    </w:p>
    <w:p w:rsidR="00AD0D0B" w:rsidRPr="004014CA" w:rsidRDefault="00AD0D0B" w:rsidP="00D40D1E">
      <w:pPr>
        <w:pStyle w:val="ListParagraph"/>
        <w:numPr>
          <w:ilvl w:val="0"/>
          <w:numId w:val="10"/>
        </w:numPr>
        <w:spacing w:after="0" w:line="240" w:lineRule="auto"/>
        <w:rPr>
          <w:rFonts w:eastAsia="Times New Roman" w:cs="Arial"/>
        </w:rPr>
      </w:pPr>
      <w:r w:rsidRPr="004014CA">
        <w:rPr>
          <w:rFonts w:eastAsia="Times New Roman" w:cs="Arial"/>
        </w:rPr>
        <w:t>In the event of a dispute or perceived conflict, members should follow the process outlined below:</w:t>
      </w:r>
    </w:p>
    <w:p w:rsidR="00D40D1E" w:rsidRDefault="002D3226" w:rsidP="00AD0D0B">
      <w:pPr>
        <w:spacing w:after="0" w:line="240" w:lineRule="auto"/>
      </w:pPr>
      <w:r>
        <w:t>The conflict should try being resolved between involved members and if not resolved should be elevated to the Chair or Project Coordinator to be addressed by</w:t>
      </w:r>
      <w:r w:rsidR="006876DD">
        <w:t xml:space="preserve"> the Steering Committee.  If the dispute cannot be</w:t>
      </w:r>
      <w:r>
        <w:t xml:space="preserve"> resolved by the Steering Commi</w:t>
      </w:r>
      <w:r w:rsidR="006876DD">
        <w:t>ttee, mediation will be recommended.</w:t>
      </w:r>
    </w:p>
    <w:p w:rsidR="002D3226" w:rsidRDefault="002D3226" w:rsidP="00AD0D0B">
      <w:pPr>
        <w:spacing w:after="0" w:line="240" w:lineRule="auto"/>
        <w:rPr>
          <w:rFonts w:eastAsia="Times New Roman" w:cs="Arial"/>
        </w:rPr>
      </w:pPr>
    </w:p>
    <w:p w:rsidR="0065777D" w:rsidRPr="0065777D" w:rsidRDefault="0065777D" w:rsidP="0065777D">
      <w:pPr>
        <w:pStyle w:val="ListParagraph"/>
        <w:numPr>
          <w:ilvl w:val="1"/>
          <w:numId w:val="23"/>
        </w:numPr>
        <w:spacing w:after="0" w:line="240" w:lineRule="auto"/>
        <w:ind w:left="426" w:hanging="426"/>
        <w:rPr>
          <w:rFonts w:eastAsia="Times New Roman" w:cs="Arial"/>
          <w:b/>
        </w:rPr>
      </w:pPr>
      <w:r w:rsidRPr="0065777D">
        <w:rPr>
          <w:rFonts w:eastAsia="Times New Roman" w:cs="Arial"/>
          <w:b/>
        </w:rPr>
        <w:t>Declaration of Pecuniary interests, conflict of interest (actual, perceived or potential)</w:t>
      </w:r>
    </w:p>
    <w:p w:rsidR="0065777D" w:rsidRPr="0065777D" w:rsidRDefault="0065777D" w:rsidP="007A1327">
      <w:pPr>
        <w:spacing w:after="0" w:line="240" w:lineRule="auto"/>
        <w:rPr>
          <w:rFonts w:eastAsia="Times New Roman" w:cs="Arial"/>
        </w:rPr>
      </w:pPr>
      <w:r>
        <w:rPr>
          <w:rFonts w:eastAsia="Times New Roman" w:cs="Arial"/>
        </w:rPr>
        <w:t xml:space="preserve">Pecuniary interests, conflict of interest (actual, perceived or potential) must be declared </w:t>
      </w:r>
      <w:r w:rsidR="00E60742">
        <w:rPr>
          <w:rFonts w:eastAsia="Times New Roman" w:cs="Arial"/>
        </w:rPr>
        <w:t>as they arise during the</w:t>
      </w:r>
      <w:r>
        <w:rPr>
          <w:rFonts w:eastAsia="Times New Roman" w:cs="Arial"/>
        </w:rPr>
        <w:t xml:space="preserve"> meeting.</w:t>
      </w:r>
    </w:p>
    <w:p w:rsidR="00D40D1E" w:rsidRPr="000E23A7" w:rsidRDefault="00D40D1E" w:rsidP="00AD0D0B">
      <w:pPr>
        <w:spacing w:after="0" w:line="240" w:lineRule="auto"/>
        <w:rPr>
          <w:rFonts w:eastAsia="Times New Roman" w:cs="Arial"/>
        </w:rPr>
      </w:pPr>
    </w:p>
    <w:p w:rsidR="00F16463" w:rsidRPr="00F16463" w:rsidRDefault="00F16463" w:rsidP="006876DD">
      <w:pPr>
        <w:pStyle w:val="ListParagraph"/>
        <w:numPr>
          <w:ilvl w:val="0"/>
          <w:numId w:val="23"/>
        </w:numPr>
        <w:spacing w:after="0" w:line="240" w:lineRule="auto"/>
        <w:rPr>
          <w:rFonts w:eastAsia="Times New Roman" w:cs="Arial"/>
          <w:b/>
        </w:rPr>
      </w:pPr>
      <w:r w:rsidRPr="00F16463">
        <w:rPr>
          <w:rFonts w:eastAsia="Times New Roman" w:cs="Arial"/>
          <w:b/>
        </w:rPr>
        <w:t>Positions</w:t>
      </w:r>
    </w:p>
    <w:p w:rsidR="00AD0D0B" w:rsidRPr="00F16463" w:rsidRDefault="00AD0D0B" w:rsidP="00F16463">
      <w:pPr>
        <w:spacing w:after="0" w:line="240" w:lineRule="auto"/>
        <w:rPr>
          <w:rFonts w:eastAsia="Times New Roman" w:cs="Arial"/>
          <w:b/>
        </w:rPr>
      </w:pPr>
      <w:r w:rsidRPr="00F16463">
        <w:rPr>
          <w:rFonts w:eastAsia="Times New Roman" w:cs="Arial"/>
          <w:b/>
        </w:rPr>
        <w:t>Chairperson</w:t>
      </w:r>
    </w:p>
    <w:p w:rsidR="00AD0D0B" w:rsidRDefault="00AD0D0B" w:rsidP="00AD0D0B">
      <w:pPr>
        <w:spacing w:after="0" w:line="240" w:lineRule="auto"/>
        <w:rPr>
          <w:rFonts w:eastAsia="Times New Roman" w:cs="Arial"/>
        </w:rPr>
      </w:pPr>
      <w:r w:rsidRPr="000E23A7">
        <w:rPr>
          <w:rFonts w:eastAsia="Times New Roman" w:cs="Arial"/>
        </w:rPr>
        <w:t>To be appointed by consensus by members in attendance at the first meeting of the year for a 12 month period.</w:t>
      </w:r>
      <w:r w:rsidR="00596662">
        <w:rPr>
          <w:rFonts w:eastAsia="Times New Roman" w:cs="Arial"/>
        </w:rPr>
        <w:t xml:space="preserve"> The appointment of the Chairperson should be based on their capacity to chair meetings and strategi</w:t>
      </w:r>
      <w:r w:rsidR="00AC715F">
        <w:rPr>
          <w:rFonts w:eastAsia="Times New Roman" w:cs="Arial"/>
        </w:rPr>
        <w:t xml:space="preserve">cally negotiate and advocate </w:t>
      </w:r>
      <w:proofErr w:type="gramStart"/>
      <w:r w:rsidR="00AC715F">
        <w:rPr>
          <w:rFonts w:eastAsia="Times New Roman" w:cs="Arial"/>
        </w:rPr>
        <w:t xml:space="preserve">to </w:t>
      </w:r>
      <w:r w:rsidR="00596662">
        <w:rPr>
          <w:rFonts w:eastAsia="Times New Roman" w:cs="Arial"/>
        </w:rPr>
        <w:t>achieve</w:t>
      </w:r>
      <w:proofErr w:type="gramEnd"/>
      <w:r w:rsidR="00596662">
        <w:rPr>
          <w:rFonts w:eastAsia="Times New Roman" w:cs="Arial"/>
        </w:rPr>
        <w:t xml:space="preserve"> the objectives of the OHC Steering Committee.</w:t>
      </w:r>
    </w:p>
    <w:p w:rsidR="00596662" w:rsidRPr="000E23A7" w:rsidRDefault="00596662" w:rsidP="00AD0D0B">
      <w:pPr>
        <w:spacing w:after="0" w:line="240" w:lineRule="auto"/>
        <w:rPr>
          <w:rFonts w:eastAsia="Times New Roman" w:cs="Arial"/>
        </w:rPr>
      </w:pPr>
    </w:p>
    <w:p w:rsidR="00AD0D0B" w:rsidRPr="000E23A7" w:rsidRDefault="00AD0D0B" w:rsidP="00AD0D0B">
      <w:pPr>
        <w:spacing w:after="0" w:line="240" w:lineRule="auto"/>
        <w:rPr>
          <w:rFonts w:eastAsia="Times New Roman" w:cs="Arial"/>
        </w:rPr>
      </w:pPr>
      <w:r w:rsidRPr="000E23A7">
        <w:rPr>
          <w:rFonts w:eastAsia="Times New Roman" w:cs="Arial"/>
        </w:rPr>
        <w:t xml:space="preserve">The Chairperson will: </w:t>
      </w:r>
    </w:p>
    <w:p w:rsidR="000B561B" w:rsidRPr="00CB2EA2" w:rsidRDefault="000B561B" w:rsidP="000B561B">
      <w:pPr>
        <w:numPr>
          <w:ilvl w:val="0"/>
          <w:numId w:val="12"/>
        </w:numPr>
        <w:spacing w:after="160" w:line="259" w:lineRule="auto"/>
      </w:pPr>
      <w:r w:rsidRPr="00CB2EA2">
        <w:t xml:space="preserve">Facilitate meetings and </w:t>
      </w:r>
      <w:r>
        <w:t>keep meetings focussed on the meeting agenda and objectives of the OHC Steering Committee.</w:t>
      </w:r>
    </w:p>
    <w:p w:rsidR="000B561B" w:rsidRDefault="000B561B" w:rsidP="000B561B">
      <w:pPr>
        <w:numPr>
          <w:ilvl w:val="0"/>
          <w:numId w:val="12"/>
        </w:numPr>
        <w:spacing w:after="160" w:line="259" w:lineRule="auto"/>
      </w:pPr>
      <w:r>
        <w:t>Define actions from meeting discussion and monitor actions</w:t>
      </w:r>
      <w:r w:rsidRPr="00CB2EA2">
        <w:t xml:space="preserve"> set from previous meetings.</w:t>
      </w:r>
    </w:p>
    <w:p w:rsidR="00AD0D0B" w:rsidRPr="00D40D1E" w:rsidRDefault="00AD0D0B" w:rsidP="00AD0D0B">
      <w:pPr>
        <w:spacing w:after="0" w:line="240" w:lineRule="auto"/>
        <w:rPr>
          <w:rFonts w:eastAsia="Times New Roman" w:cs="Arial"/>
          <w:b/>
        </w:rPr>
      </w:pPr>
      <w:r w:rsidRPr="00D40D1E">
        <w:rPr>
          <w:rFonts w:eastAsia="Times New Roman" w:cs="Arial"/>
          <w:b/>
        </w:rPr>
        <w:t>Assistant Chairperson</w:t>
      </w:r>
    </w:p>
    <w:p w:rsidR="00AD0D0B" w:rsidRPr="000E23A7" w:rsidRDefault="00AD0D0B" w:rsidP="00AD0D0B">
      <w:pPr>
        <w:spacing w:after="0" w:line="240" w:lineRule="auto"/>
        <w:rPr>
          <w:rFonts w:eastAsia="Times New Roman" w:cs="Arial"/>
        </w:rPr>
      </w:pPr>
      <w:r w:rsidRPr="000E23A7">
        <w:rPr>
          <w:rFonts w:eastAsia="Times New Roman" w:cs="Arial"/>
        </w:rPr>
        <w:t>To be appointed by consensus by members in attendance at the first meeting of the year for a 12 month period.</w:t>
      </w:r>
    </w:p>
    <w:p w:rsidR="00AD0D0B" w:rsidRPr="000E23A7" w:rsidRDefault="00AD0D0B" w:rsidP="00AD0D0B">
      <w:pPr>
        <w:spacing w:after="0" w:line="240" w:lineRule="auto"/>
        <w:rPr>
          <w:rFonts w:eastAsia="Times New Roman" w:cs="Arial"/>
        </w:rPr>
      </w:pPr>
      <w:r w:rsidRPr="000E23A7">
        <w:rPr>
          <w:rFonts w:eastAsia="Times New Roman" w:cs="Arial"/>
        </w:rPr>
        <w:t>The Assistant Chairperson will:</w:t>
      </w:r>
    </w:p>
    <w:p w:rsidR="002B5E80" w:rsidRPr="006E33E1" w:rsidRDefault="00AD0D0B" w:rsidP="00AD0D0B">
      <w:pPr>
        <w:pStyle w:val="ListParagraph"/>
        <w:numPr>
          <w:ilvl w:val="0"/>
          <w:numId w:val="4"/>
        </w:numPr>
        <w:spacing w:after="0" w:line="240" w:lineRule="auto"/>
        <w:rPr>
          <w:rFonts w:eastAsia="Times New Roman" w:cs="Arial"/>
        </w:rPr>
      </w:pPr>
      <w:r w:rsidRPr="000E23A7">
        <w:rPr>
          <w:rFonts w:eastAsia="Times New Roman" w:cs="Arial"/>
        </w:rPr>
        <w:t>Undertake the duties of the Chairperson (as above) if the Chairperson is not available.</w:t>
      </w:r>
    </w:p>
    <w:p w:rsidR="00D40D1E" w:rsidRDefault="00D40D1E" w:rsidP="00AD0D0B">
      <w:pPr>
        <w:spacing w:after="0" w:line="240" w:lineRule="auto"/>
        <w:rPr>
          <w:rFonts w:eastAsia="Times New Roman" w:cs="Arial"/>
          <w:b/>
        </w:rPr>
      </w:pPr>
    </w:p>
    <w:p w:rsidR="000E1370" w:rsidRPr="000E1370" w:rsidRDefault="00AD0D0B" w:rsidP="000E1370">
      <w:pPr>
        <w:spacing w:after="160" w:line="259" w:lineRule="auto"/>
        <w:rPr>
          <w:color w:val="FF0000"/>
        </w:rPr>
      </w:pPr>
      <w:r w:rsidRPr="000E1370">
        <w:rPr>
          <w:rFonts w:eastAsia="Times New Roman" w:cs="Arial"/>
          <w:b/>
        </w:rPr>
        <w:t>Se</w:t>
      </w:r>
      <w:bookmarkStart w:id="0" w:name="_GoBack"/>
      <w:bookmarkEnd w:id="0"/>
      <w:r w:rsidRPr="000E1370">
        <w:rPr>
          <w:rFonts w:eastAsia="Times New Roman" w:cs="Arial"/>
          <w:b/>
        </w:rPr>
        <w:t>cretariat</w:t>
      </w:r>
      <w:r w:rsidR="002B5E80" w:rsidRPr="000E1370">
        <w:rPr>
          <w:rFonts w:eastAsia="Times New Roman" w:cs="Arial"/>
          <w:b/>
        </w:rPr>
        <w:t xml:space="preserve"> + Assistant Secretary</w:t>
      </w:r>
    </w:p>
    <w:p w:rsidR="000E1370" w:rsidRDefault="000E1370" w:rsidP="000E1370">
      <w:pPr>
        <w:pStyle w:val="ListParagraph"/>
        <w:numPr>
          <w:ilvl w:val="0"/>
          <w:numId w:val="4"/>
        </w:numPr>
        <w:spacing w:after="0" w:line="240" w:lineRule="auto"/>
        <w:rPr>
          <w:rFonts w:eastAsia="Times New Roman" w:cs="Arial"/>
        </w:rPr>
      </w:pPr>
      <w:r>
        <w:rPr>
          <w:rFonts w:eastAsia="Times New Roman" w:cs="Arial"/>
        </w:rPr>
        <w:t>Both positions</w:t>
      </w:r>
      <w:r w:rsidRPr="000E1370">
        <w:rPr>
          <w:rFonts w:eastAsia="Times New Roman" w:cs="Arial"/>
        </w:rPr>
        <w:t xml:space="preserve"> be appointed by consensus by members in attendance at the first meeting of the year for a 12 month period</w:t>
      </w:r>
      <w:r>
        <w:rPr>
          <w:rFonts w:eastAsia="Times New Roman" w:cs="Arial"/>
        </w:rPr>
        <w:t xml:space="preserve"> and elected in December</w:t>
      </w:r>
      <w:r w:rsidRPr="000E1370">
        <w:rPr>
          <w:rFonts w:eastAsia="Times New Roman" w:cs="Arial"/>
        </w:rPr>
        <w:t>.</w:t>
      </w:r>
    </w:p>
    <w:p w:rsidR="00AD0D0B" w:rsidRDefault="00AD0D0B" w:rsidP="00AD0D0B">
      <w:pPr>
        <w:spacing w:after="0" w:line="240" w:lineRule="auto"/>
        <w:rPr>
          <w:rFonts w:eastAsia="Times New Roman" w:cs="Arial"/>
        </w:rPr>
      </w:pPr>
    </w:p>
    <w:p w:rsidR="002240F4" w:rsidRPr="000E23A7" w:rsidRDefault="002240F4" w:rsidP="00AD0D0B">
      <w:pPr>
        <w:spacing w:after="0" w:line="240" w:lineRule="auto"/>
        <w:rPr>
          <w:rFonts w:eastAsia="Times New Roman" w:cs="Arial"/>
        </w:rPr>
      </w:pPr>
    </w:p>
    <w:p w:rsidR="00AD0D0B" w:rsidRPr="000E23A7" w:rsidRDefault="00AD0D0B" w:rsidP="00AD0D0B">
      <w:pPr>
        <w:spacing w:after="0" w:line="240" w:lineRule="auto"/>
        <w:rPr>
          <w:rFonts w:eastAsia="Times New Roman" w:cs="Arial"/>
        </w:rPr>
      </w:pPr>
      <w:r w:rsidRPr="000E23A7">
        <w:rPr>
          <w:rFonts w:eastAsia="Times New Roman" w:cs="Arial"/>
        </w:rPr>
        <w:t xml:space="preserve">The </w:t>
      </w:r>
      <w:r w:rsidR="00651ECC">
        <w:rPr>
          <w:rFonts w:eastAsia="Times New Roman" w:cs="Arial"/>
        </w:rPr>
        <w:t>Secretary</w:t>
      </w:r>
      <w:r w:rsidRPr="000E23A7">
        <w:rPr>
          <w:rFonts w:eastAsia="Times New Roman" w:cs="Arial"/>
        </w:rPr>
        <w:t xml:space="preserve"> will:</w:t>
      </w:r>
    </w:p>
    <w:p w:rsidR="00AD0D0B" w:rsidRPr="000E23A7" w:rsidRDefault="00AD0D0B" w:rsidP="00AD0D0B">
      <w:pPr>
        <w:pStyle w:val="ListParagraph"/>
        <w:numPr>
          <w:ilvl w:val="0"/>
          <w:numId w:val="4"/>
        </w:numPr>
        <w:spacing w:after="0" w:line="240" w:lineRule="auto"/>
        <w:rPr>
          <w:rFonts w:eastAsia="Times New Roman" w:cs="Arial"/>
        </w:rPr>
      </w:pPr>
      <w:r w:rsidRPr="000E23A7">
        <w:rPr>
          <w:rFonts w:eastAsia="Times New Roman" w:cs="Arial"/>
        </w:rPr>
        <w:lastRenderedPageBreak/>
        <w:t>Take meeting minutes</w:t>
      </w:r>
    </w:p>
    <w:p w:rsidR="007A40C8" w:rsidRPr="007A40C8" w:rsidRDefault="007A40C8" w:rsidP="007A40C8">
      <w:pPr>
        <w:pStyle w:val="ListParagraph"/>
        <w:numPr>
          <w:ilvl w:val="0"/>
          <w:numId w:val="4"/>
        </w:numPr>
        <w:spacing w:after="0" w:line="240" w:lineRule="auto"/>
        <w:rPr>
          <w:rFonts w:eastAsia="Times New Roman" w:cs="Arial"/>
        </w:rPr>
      </w:pPr>
      <w:r>
        <w:rPr>
          <w:rFonts w:eastAsia="Times New Roman" w:cs="Arial"/>
        </w:rPr>
        <w:t>Compile meeting attendance lists</w:t>
      </w:r>
    </w:p>
    <w:p w:rsidR="007A40C8" w:rsidRDefault="007A40C8" w:rsidP="007A40C8">
      <w:pPr>
        <w:spacing w:after="0" w:line="240" w:lineRule="auto"/>
        <w:rPr>
          <w:rFonts w:eastAsia="Times New Roman" w:cs="Arial"/>
        </w:rPr>
      </w:pPr>
    </w:p>
    <w:p w:rsidR="007A40C8" w:rsidRPr="007A40C8" w:rsidRDefault="007A40C8" w:rsidP="007A40C8">
      <w:pPr>
        <w:spacing w:after="0" w:line="240" w:lineRule="auto"/>
        <w:rPr>
          <w:rFonts w:eastAsia="Times New Roman" w:cs="Arial"/>
          <w:b/>
        </w:rPr>
      </w:pPr>
      <w:r w:rsidRPr="007A40C8">
        <w:rPr>
          <w:rFonts w:eastAsia="Times New Roman" w:cs="Arial"/>
          <w:b/>
        </w:rPr>
        <w:t>OHC Co-ordinator</w:t>
      </w:r>
    </w:p>
    <w:p w:rsidR="007A40C8" w:rsidRDefault="007A40C8" w:rsidP="007A40C8">
      <w:pPr>
        <w:spacing w:after="0" w:line="240" w:lineRule="auto"/>
        <w:rPr>
          <w:rFonts w:eastAsia="Times New Roman" w:cs="Arial"/>
        </w:rPr>
      </w:pPr>
      <w:r>
        <w:rPr>
          <w:rFonts w:eastAsia="Times New Roman" w:cs="Arial"/>
        </w:rPr>
        <w:t>The OHC Co-ordinator will:</w:t>
      </w:r>
    </w:p>
    <w:p w:rsidR="007A40C8" w:rsidRDefault="007A40C8" w:rsidP="007A40C8">
      <w:pPr>
        <w:pStyle w:val="ListParagraph"/>
        <w:numPr>
          <w:ilvl w:val="0"/>
          <w:numId w:val="14"/>
        </w:numPr>
        <w:spacing w:after="0" w:line="240" w:lineRule="auto"/>
        <w:rPr>
          <w:rFonts w:eastAsia="Times New Roman" w:cs="Arial"/>
        </w:rPr>
      </w:pPr>
      <w:r>
        <w:rPr>
          <w:rFonts w:eastAsia="Times New Roman" w:cs="Arial"/>
        </w:rPr>
        <w:t>Maintain membership and email distribution lists</w:t>
      </w:r>
    </w:p>
    <w:p w:rsidR="007A40C8" w:rsidRDefault="007A40C8" w:rsidP="007A40C8">
      <w:pPr>
        <w:pStyle w:val="ListParagraph"/>
        <w:numPr>
          <w:ilvl w:val="0"/>
          <w:numId w:val="14"/>
        </w:numPr>
        <w:spacing w:after="0" w:line="240" w:lineRule="auto"/>
        <w:rPr>
          <w:rFonts w:eastAsia="Times New Roman" w:cs="Arial"/>
        </w:rPr>
      </w:pPr>
      <w:r>
        <w:rPr>
          <w:rFonts w:eastAsia="Times New Roman" w:cs="Arial"/>
        </w:rPr>
        <w:t>Compile and send agenda for each meeting</w:t>
      </w:r>
    </w:p>
    <w:p w:rsidR="007A40C8" w:rsidRDefault="007A40C8" w:rsidP="007A40C8">
      <w:pPr>
        <w:pStyle w:val="ListParagraph"/>
        <w:numPr>
          <w:ilvl w:val="0"/>
          <w:numId w:val="14"/>
        </w:numPr>
        <w:spacing w:after="0" w:line="240" w:lineRule="auto"/>
        <w:rPr>
          <w:rFonts w:eastAsia="Times New Roman" w:cs="Arial"/>
        </w:rPr>
      </w:pPr>
      <w:r>
        <w:rPr>
          <w:rFonts w:eastAsia="Times New Roman" w:cs="Arial"/>
        </w:rPr>
        <w:t>Arrange venue and catering</w:t>
      </w:r>
    </w:p>
    <w:p w:rsidR="00C70DB7" w:rsidRPr="00216CB8" w:rsidRDefault="007A40C8" w:rsidP="00216CB8">
      <w:pPr>
        <w:pStyle w:val="ListParagraph"/>
        <w:numPr>
          <w:ilvl w:val="0"/>
          <w:numId w:val="14"/>
        </w:numPr>
        <w:spacing w:after="0" w:line="240" w:lineRule="auto"/>
        <w:rPr>
          <w:rFonts w:eastAsia="Times New Roman" w:cs="Arial"/>
        </w:rPr>
      </w:pPr>
      <w:r>
        <w:rPr>
          <w:rFonts w:eastAsia="Times New Roman" w:cs="Arial"/>
        </w:rPr>
        <w:t>Email minutes to members</w:t>
      </w:r>
    </w:p>
    <w:p w:rsidR="00216CB8" w:rsidRPr="00F16463" w:rsidRDefault="00216CB8" w:rsidP="00216CB8">
      <w:pPr>
        <w:pStyle w:val="ListParagraph"/>
        <w:rPr>
          <w:b/>
        </w:rPr>
      </w:pPr>
    </w:p>
    <w:p w:rsidR="00C70DB7" w:rsidRPr="00216CB8" w:rsidRDefault="00C70DB7" w:rsidP="00216CB8">
      <w:pPr>
        <w:pStyle w:val="ListParagraph"/>
        <w:numPr>
          <w:ilvl w:val="0"/>
          <w:numId w:val="23"/>
        </w:numPr>
        <w:rPr>
          <w:b/>
        </w:rPr>
      </w:pPr>
      <w:r w:rsidRPr="00216CB8">
        <w:rPr>
          <w:b/>
        </w:rPr>
        <w:t>OHC Endorsement</w:t>
      </w:r>
    </w:p>
    <w:p w:rsidR="00C70DB7" w:rsidRDefault="002240F4" w:rsidP="00E60742">
      <w:pPr>
        <w:pStyle w:val="ListParagraph"/>
        <w:numPr>
          <w:ilvl w:val="0"/>
          <w:numId w:val="16"/>
        </w:numPr>
        <w:spacing w:after="160" w:line="259" w:lineRule="auto"/>
      </w:pPr>
      <w:r>
        <w:t>The OHC Endorsement form to be completed and submitted to the Steering Committee for determination.</w:t>
      </w:r>
    </w:p>
    <w:p w:rsidR="002D3226" w:rsidRDefault="002D3226" w:rsidP="002D3226">
      <w:pPr>
        <w:pStyle w:val="ListParagraph"/>
        <w:spacing w:after="160" w:line="259" w:lineRule="auto"/>
        <w:ind w:left="360"/>
      </w:pPr>
    </w:p>
    <w:p w:rsidR="00C70DB7" w:rsidRPr="00F16463" w:rsidRDefault="00C70DB7" w:rsidP="00F16463">
      <w:pPr>
        <w:pStyle w:val="ListParagraph"/>
        <w:numPr>
          <w:ilvl w:val="0"/>
          <w:numId w:val="23"/>
        </w:numPr>
        <w:rPr>
          <w:b/>
        </w:rPr>
      </w:pPr>
      <w:r w:rsidRPr="00F16463">
        <w:rPr>
          <w:b/>
        </w:rPr>
        <w:t>Implementation Teams</w:t>
      </w:r>
    </w:p>
    <w:p w:rsidR="00C70DB7" w:rsidRPr="002D3226" w:rsidRDefault="00C70DB7" w:rsidP="00C70DB7">
      <w:pPr>
        <w:pStyle w:val="ListParagraph"/>
        <w:numPr>
          <w:ilvl w:val="0"/>
          <w:numId w:val="4"/>
        </w:numPr>
        <w:spacing w:after="160" w:line="259" w:lineRule="auto"/>
      </w:pPr>
      <w:r w:rsidRPr="002D3226">
        <w:t>Implementation Teams may be established by the OHC Steering Committee to undertake specific activities or achieve specific objectives.</w:t>
      </w:r>
    </w:p>
    <w:p w:rsidR="00C70DB7" w:rsidRPr="002D3226" w:rsidRDefault="00C70DB7" w:rsidP="00C70DB7">
      <w:pPr>
        <w:pStyle w:val="ListParagraph"/>
        <w:numPr>
          <w:ilvl w:val="0"/>
          <w:numId w:val="4"/>
        </w:numPr>
        <w:spacing w:after="160" w:line="259" w:lineRule="auto"/>
      </w:pPr>
      <w:r w:rsidRPr="002D3226">
        <w:t>Implementation Teams will be led by up to two Team Leaders who are current members, appointed by the Steering Committee.</w:t>
      </w:r>
    </w:p>
    <w:p w:rsidR="00C70DB7" w:rsidRDefault="00C70DB7" w:rsidP="00C70DB7">
      <w:pPr>
        <w:pStyle w:val="ListParagraph"/>
        <w:numPr>
          <w:ilvl w:val="0"/>
          <w:numId w:val="4"/>
        </w:numPr>
        <w:spacing w:after="160" w:line="259" w:lineRule="auto"/>
      </w:pPr>
      <w:r w:rsidRPr="002D3226">
        <w:t>Implementation</w:t>
      </w:r>
      <w:r w:rsidR="002D3226" w:rsidRPr="002D3226">
        <w:t xml:space="preserve"> Teams may include non-members </w:t>
      </w:r>
    </w:p>
    <w:p w:rsidR="00C70DB7" w:rsidRPr="002D3226" w:rsidRDefault="00C70DB7" w:rsidP="002D3226">
      <w:pPr>
        <w:pStyle w:val="ListParagraph"/>
        <w:numPr>
          <w:ilvl w:val="0"/>
          <w:numId w:val="4"/>
        </w:numPr>
        <w:spacing w:after="160" w:line="259" w:lineRule="auto"/>
      </w:pPr>
      <w:r w:rsidRPr="002D3226">
        <w:t>Team Leaders are responsible for reporting the progress of the Implementation Teams to the Steering Committee</w:t>
      </w:r>
      <w:r w:rsidRPr="002D3226">
        <w:rPr>
          <w:b/>
          <w:color w:val="70AD47" w:themeColor="accent6"/>
        </w:rPr>
        <w:t>.</w:t>
      </w:r>
    </w:p>
    <w:p w:rsidR="002D3226" w:rsidRPr="002D3226" w:rsidRDefault="002D3226" w:rsidP="002D3226">
      <w:pPr>
        <w:pStyle w:val="ListParagraph"/>
        <w:spacing w:after="160" w:line="259" w:lineRule="auto"/>
        <w:ind w:left="360"/>
      </w:pPr>
    </w:p>
    <w:p w:rsidR="00AD0D0B" w:rsidRPr="0080173E" w:rsidRDefault="00AD0D0B" w:rsidP="00AD0D0B">
      <w:pPr>
        <w:pStyle w:val="ListParagraph"/>
        <w:numPr>
          <w:ilvl w:val="0"/>
          <w:numId w:val="23"/>
        </w:numPr>
        <w:spacing w:after="0" w:line="240" w:lineRule="auto"/>
        <w:rPr>
          <w:rFonts w:eastAsia="Times New Roman" w:cs="Arial"/>
          <w:b/>
        </w:rPr>
      </w:pPr>
      <w:r w:rsidRPr="008A456D">
        <w:rPr>
          <w:rFonts w:eastAsia="Times New Roman" w:cs="Arial"/>
          <w:b/>
        </w:rPr>
        <w:t>Media &amp; Representation</w:t>
      </w:r>
    </w:p>
    <w:p w:rsidR="00AD0D0B" w:rsidRPr="008A456D" w:rsidRDefault="00AD0D0B" w:rsidP="00AD0D0B">
      <w:pPr>
        <w:pStyle w:val="ListParagraph"/>
        <w:numPr>
          <w:ilvl w:val="0"/>
          <w:numId w:val="6"/>
        </w:numPr>
        <w:autoSpaceDE w:val="0"/>
        <w:autoSpaceDN w:val="0"/>
        <w:adjustRightInd w:val="0"/>
        <w:spacing w:after="0" w:line="240" w:lineRule="auto"/>
        <w:rPr>
          <w:rFonts w:cs="Arial"/>
        </w:rPr>
      </w:pPr>
      <w:r w:rsidRPr="008A456D">
        <w:rPr>
          <w:rFonts w:cs="Arial"/>
        </w:rPr>
        <w:t xml:space="preserve">All comments to the media made on behalf of the </w:t>
      </w:r>
      <w:r w:rsidR="002B5E80" w:rsidRPr="008A456D">
        <w:rPr>
          <w:rFonts w:cs="Arial"/>
        </w:rPr>
        <w:t>Steering Committee</w:t>
      </w:r>
      <w:r w:rsidRPr="008A456D">
        <w:rPr>
          <w:rFonts w:cs="Arial"/>
        </w:rPr>
        <w:t xml:space="preserve"> to be through a spokesperson, mutually agreed to by the members.</w:t>
      </w:r>
    </w:p>
    <w:p w:rsidR="00D40D1E" w:rsidRDefault="00AD0D0B" w:rsidP="00AD0D0B">
      <w:pPr>
        <w:pStyle w:val="ListParagraph"/>
        <w:numPr>
          <w:ilvl w:val="0"/>
          <w:numId w:val="6"/>
        </w:numPr>
        <w:autoSpaceDE w:val="0"/>
        <w:autoSpaceDN w:val="0"/>
        <w:adjustRightInd w:val="0"/>
        <w:spacing w:after="0" w:line="240" w:lineRule="auto"/>
        <w:rPr>
          <w:rFonts w:cs="Arial"/>
        </w:rPr>
      </w:pPr>
      <w:r w:rsidRPr="008A456D">
        <w:rPr>
          <w:rFonts w:cs="Arial"/>
        </w:rPr>
        <w:t xml:space="preserve">No member is authorised to represent, or speak on behalf of </w:t>
      </w:r>
      <w:r w:rsidR="00216CB8" w:rsidRPr="008A456D">
        <w:rPr>
          <w:rFonts w:cs="Arial"/>
        </w:rPr>
        <w:t xml:space="preserve">the </w:t>
      </w:r>
      <w:r w:rsidR="002B5E80" w:rsidRPr="008A456D">
        <w:rPr>
          <w:rFonts w:cs="Arial"/>
        </w:rPr>
        <w:t>Steering Committee</w:t>
      </w:r>
      <w:r w:rsidRPr="008A456D">
        <w:rPr>
          <w:rFonts w:cs="Arial"/>
        </w:rPr>
        <w:t>, without express permission of the membership.</w:t>
      </w:r>
    </w:p>
    <w:p w:rsidR="00193410" w:rsidRPr="008A456D" w:rsidRDefault="006876DD" w:rsidP="00AD0D0B">
      <w:pPr>
        <w:pStyle w:val="ListParagraph"/>
        <w:numPr>
          <w:ilvl w:val="0"/>
          <w:numId w:val="6"/>
        </w:numPr>
        <w:autoSpaceDE w:val="0"/>
        <w:autoSpaceDN w:val="0"/>
        <w:adjustRightInd w:val="0"/>
        <w:spacing w:after="0" w:line="240" w:lineRule="auto"/>
        <w:rPr>
          <w:rFonts w:cs="Arial"/>
        </w:rPr>
      </w:pPr>
      <w:r>
        <w:rPr>
          <w:rFonts w:cs="Arial"/>
        </w:rPr>
        <w:t xml:space="preserve">Any </w:t>
      </w:r>
      <w:r w:rsidR="00193410">
        <w:rPr>
          <w:rFonts w:cs="Arial"/>
        </w:rPr>
        <w:t>OHC Representation at Conferences is to be authorised by the Steering Committee</w:t>
      </w:r>
    </w:p>
    <w:p w:rsidR="007A40C8" w:rsidRDefault="007A40C8" w:rsidP="007A40C8">
      <w:pPr>
        <w:spacing w:after="0" w:line="240" w:lineRule="auto"/>
        <w:rPr>
          <w:rFonts w:eastAsia="Times New Roman" w:cs="Arial"/>
        </w:rPr>
      </w:pPr>
    </w:p>
    <w:p w:rsidR="007A40C8" w:rsidRPr="0080173E" w:rsidRDefault="007A40C8" w:rsidP="00E60742">
      <w:pPr>
        <w:pStyle w:val="ListParagraph"/>
        <w:numPr>
          <w:ilvl w:val="0"/>
          <w:numId w:val="23"/>
        </w:numPr>
        <w:spacing w:after="0" w:line="240" w:lineRule="auto"/>
        <w:rPr>
          <w:rFonts w:eastAsia="Times New Roman" w:cs="Arial"/>
          <w:b/>
        </w:rPr>
      </w:pPr>
      <w:r w:rsidRPr="00F16463">
        <w:rPr>
          <w:rFonts w:eastAsia="Times New Roman" w:cs="Arial"/>
          <w:b/>
        </w:rPr>
        <w:t>Communication</w:t>
      </w:r>
    </w:p>
    <w:p w:rsidR="007A40C8" w:rsidRPr="00E60742" w:rsidRDefault="00E60742" w:rsidP="00114A63">
      <w:pPr>
        <w:pStyle w:val="ListParagraph"/>
        <w:numPr>
          <w:ilvl w:val="0"/>
          <w:numId w:val="15"/>
        </w:numPr>
        <w:spacing w:after="0" w:line="240" w:lineRule="auto"/>
        <w:ind w:left="0" w:hanging="11"/>
        <w:rPr>
          <w:rFonts w:eastAsia="Times New Roman" w:cs="Arial"/>
        </w:rPr>
      </w:pPr>
      <w:r w:rsidRPr="00E60742">
        <w:rPr>
          <w:rFonts w:eastAsia="Times New Roman" w:cs="Arial"/>
        </w:rPr>
        <w:t>All Steering Committee communication</w:t>
      </w:r>
      <w:r>
        <w:rPr>
          <w:rFonts w:eastAsia="Times New Roman" w:cs="Arial"/>
        </w:rPr>
        <w:t xml:space="preserve"> is</w:t>
      </w:r>
      <w:r w:rsidRPr="00E60742">
        <w:rPr>
          <w:rFonts w:eastAsia="Times New Roman" w:cs="Arial"/>
        </w:rPr>
        <w:t xml:space="preserve"> to be directed to the OHC Co-ordinator and/or Chair. </w:t>
      </w:r>
    </w:p>
    <w:p w:rsidR="00C70DB7" w:rsidRDefault="00C70DB7" w:rsidP="00C70DB7">
      <w:pPr>
        <w:pStyle w:val="ListParagraph"/>
        <w:spacing w:after="0" w:line="240" w:lineRule="auto"/>
        <w:rPr>
          <w:rFonts w:eastAsia="Times New Roman" w:cs="Arial"/>
        </w:rPr>
      </w:pPr>
    </w:p>
    <w:p w:rsidR="00C70DB7" w:rsidRDefault="00C70DB7" w:rsidP="00F16463">
      <w:pPr>
        <w:pStyle w:val="ListParagraph"/>
        <w:numPr>
          <w:ilvl w:val="0"/>
          <w:numId w:val="23"/>
        </w:numPr>
        <w:rPr>
          <w:b/>
        </w:rPr>
      </w:pPr>
      <w:r w:rsidRPr="00F16463">
        <w:rPr>
          <w:b/>
        </w:rPr>
        <w:t>Quorum</w:t>
      </w:r>
    </w:p>
    <w:p w:rsidR="00C70DB7" w:rsidRPr="004C7DFD" w:rsidRDefault="004C7DFD" w:rsidP="00114A63">
      <w:pPr>
        <w:pStyle w:val="ListParagraph"/>
        <w:numPr>
          <w:ilvl w:val="0"/>
          <w:numId w:val="28"/>
        </w:numPr>
        <w:spacing w:after="160" w:line="259" w:lineRule="auto"/>
        <w:ind w:left="0" w:hanging="11"/>
      </w:pPr>
      <w:r w:rsidRPr="004C7DFD">
        <w:t>A meeting quorum will consist of 50% of the membership plus 1</w:t>
      </w:r>
    </w:p>
    <w:p w:rsidR="00F16463" w:rsidRPr="006E33E1" w:rsidRDefault="00F16463" w:rsidP="00F16463">
      <w:pPr>
        <w:pStyle w:val="ListParagraph"/>
        <w:spacing w:after="160" w:line="259" w:lineRule="auto"/>
        <w:ind w:left="360"/>
        <w:rPr>
          <w:b/>
          <w:color w:val="70AD47" w:themeColor="accent6"/>
        </w:rPr>
      </w:pPr>
    </w:p>
    <w:p w:rsidR="00C70DB7" w:rsidRPr="00F16463" w:rsidRDefault="00C70DB7" w:rsidP="00F16463">
      <w:pPr>
        <w:pStyle w:val="ListParagraph"/>
        <w:numPr>
          <w:ilvl w:val="0"/>
          <w:numId w:val="23"/>
        </w:numPr>
        <w:rPr>
          <w:b/>
        </w:rPr>
      </w:pPr>
      <w:r w:rsidRPr="00F16463">
        <w:rPr>
          <w:b/>
        </w:rPr>
        <w:t>Term</w:t>
      </w:r>
    </w:p>
    <w:p w:rsidR="00C70DB7" w:rsidRDefault="00C70DB7" w:rsidP="00C70DB7">
      <w:pPr>
        <w:pStyle w:val="ListParagraph"/>
        <w:numPr>
          <w:ilvl w:val="0"/>
          <w:numId w:val="17"/>
        </w:numPr>
        <w:spacing w:after="160" w:line="259" w:lineRule="auto"/>
      </w:pPr>
      <w:r w:rsidRPr="00E60742">
        <w:t xml:space="preserve">These Terms </w:t>
      </w:r>
      <w:r w:rsidR="00E60742" w:rsidRPr="00E60742">
        <w:t>of Reference</w:t>
      </w:r>
      <w:r w:rsidRPr="00E60742">
        <w:t xml:space="preserve"> will be reviewed annually.</w:t>
      </w:r>
    </w:p>
    <w:p w:rsidR="00E60742" w:rsidRPr="00E60742" w:rsidRDefault="00E60742" w:rsidP="00E60742">
      <w:pPr>
        <w:pStyle w:val="ListParagraph"/>
        <w:spacing w:after="160" w:line="259" w:lineRule="auto"/>
        <w:ind w:left="360"/>
      </w:pPr>
    </w:p>
    <w:p w:rsidR="00C70DB7" w:rsidRPr="00F16463" w:rsidRDefault="00C70DB7" w:rsidP="00F16463">
      <w:pPr>
        <w:pStyle w:val="ListParagraph"/>
        <w:numPr>
          <w:ilvl w:val="0"/>
          <w:numId w:val="23"/>
        </w:numPr>
        <w:rPr>
          <w:b/>
        </w:rPr>
      </w:pPr>
      <w:r w:rsidRPr="00F16463">
        <w:rPr>
          <w:b/>
        </w:rPr>
        <w:t>Amendment, Modification or Variation</w:t>
      </w:r>
    </w:p>
    <w:p w:rsidR="00C70DB7" w:rsidRPr="00E60742" w:rsidRDefault="006E33E1" w:rsidP="00C70DB7">
      <w:pPr>
        <w:pStyle w:val="ListParagraph"/>
        <w:numPr>
          <w:ilvl w:val="0"/>
          <w:numId w:val="17"/>
        </w:numPr>
        <w:spacing w:after="160" w:line="259" w:lineRule="auto"/>
      </w:pPr>
      <w:r w:rsidRPr="00E60742">
        <w:t>These</w:t>
      </w:r>
      <w:r w:rsidR="00C70DB7" w:rsidRPr="00E60742">
        <w:t xml:space="preserve"> Terms of Reference may b</w:t>
      </w:r>
      <w:r w:rsidR="004C7DFD">
        <w:t>e amended, varied or modified by</w:t>
      </w:r>
      <w:r w:rsidR="00C70DB7" w:rsidRPr="00E60742">
        <w:t xml:space="preserve"> agreement with OHC members.</w:t>
      </w:r>
    </w:p>
    <w:p w:rsidR="00E60742" w:rsidRPr="00E60742" w:rsidRDefault="00E60742" w:rsidP="00E60742">
      <w:pPr>
        <w:pStyle w:val="ListParagraph"/>
        <w:spacing w:after="160" w:line="259" w:lineRule="auto"/>
        <w:ind w:left="360"/>
      </w:pPr>
    </w:p>
    <w:p w:rsidR="00C70DB7" w:rsidRPr="00E60742" w:rsidRDefault="00C70DB7" w:rsidP="00F16463">
      <w:pPr>
        <w:pStyle w:val="ListParagraph"/>
        <w:numPr>
          <w:ilvl w:val="0"/>
          <w:numId w:val="23"/>
        </w:numPr>
        <w:rPr>
          <w:b/>
        </w:rPr>
      </w:pPr>
      <w:r w:rsidRPr="00E60742">
        <w:rPr>
          <w:b/>
        </w:rPr>
        <w:t>Evaluation</w:t>
      </w:r>
    </w:p>
    <w:p w:rsidR="00C70DB7" w:rsidRDefault="00C70DB7" w:rsidP="00C70DB7">
      <w:pPr>
        <w:pStyle w:val="ListParagraph"/>
        <w:numPr>
          <w:ilvl w:val="0"/>
          <w:numId w:val="17"/>
        </w:numPr>
        <w:spacing w:after="160" w:line="259" w:lineRule="auto"/>
      </w:pPr>
      <w:r w:rsidRPr="00E60742">
        <w:t>Annual evaluation of the performance of the OHC will occur by a process agreed to by the membership.</w:t>
      </w:r>
    </w:p>
    <w:p w:rsidR="001A0BF8" w:rsidRDefault="001A0BF8" w:rsidP="001A0BF8">
      <w:pPr>
        <w:spacing w:after="160" w:line="259" w:lineRule="auto"/>
      </w:pPr>
    </w:p>
    <w:p w:rsidR="001A0BF8" w:rsidRDefault="001A0BF8" w:rsidP="001A0BF8">
      <w:pPr>
        <w:spacing w:after="160" w:line="259" w:lineRule="auto"/>
      </w:pPr>
    </w:p>
    <w:p w:rsidR="001A0BF8" w:rsidRDefault="001A0BF8" w:rsidP="001A0BF8">
      <w:pPr>
        <w:spacing w:after="160" w:line="259" w:lineRule="auto"/>
      </w:pPr>
    </w:p>
    <w:p w:rsidR="001A0BF8" w:rsidRPr="00E60742" w:rsidRDefault="002F4BC9" w:rsidP="001A0BF8">
      <w:pPr>
        <w:spacing w:after="160" w:line="259" w:lineRule="auto"/>
      </w:pPr>
      <w:r>
        <w:t xml:space="preserve">Version: </w:t>
      </w:r>
      <w:r w:rsidR="001A0BF8">
        <w:t>OHC Terms of Reference Adopted 081118 - 201218</w:t>
      </w:r>
    </w:p>
    <w:p w:rsidR="00C70DB7" w:rsidRPr="00C70DB7" w:rsidRDefault="00C70DB7" w:rsidP="00C70DB7">
      <w:pPr>
        <w:spacing w:after="0" w:line="240" w:lineRule="auto"/>
        <w:rPr>
          <w:rFonts w:eastAsia="Times New Roman" w:cs="Arial"/>
        </w:rPr>
      </w:pPr>
    </w:p>
    <w:sectPr w:rsidR="00C70DB7" w:rsidRPr="00C70DB7" w:rsidSect="00B11BF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4F" w:rsidRDefault="005E2F4F">
      <w:pPr>
        <w:spacing w:after="0" w:line="240" w:lineRule="auto"/>
      </w:pPr>
      <w:r>
        <w:separator/>
      </w:r>
    </w:p>
  </w:endnote>
  <w:endnote w:type="continuationSeparator" w:id="0">
    <w:p w:rsidR="005E2F4F" w:rsidRDefault="005E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096133"/>
      <w:docPartObj>
        <w:docPartGallery w:val="Page Numbers (Bottom of Page)"/>
        <w:docPartUnique/>
      </w:docPartObj>
    </w:sdtPr>
    <w:sdtEndPr>
      <w:rPr>
        <w:noProof/>
      </w:rPr>
    </w:sdtEndPr>
    <w:sdtContent>
      <w:p w:rsidR="00D10F43" w:rsidRDefault="00D10F43">
        <w:pPr>
          <w:pStyle w:val="Footer"/>
          <w:jc w:val="right"/>
        </w:pPr>
        <w:r>
          <w:fldChar w:fldCharType="begin"/>
        </w:r>
        <w:r>
          <w:instrText xml:space="preserve"> PAGE   \* MERGEFORMAT </w:instrText>
        </w:r>
        <w:r>
          <w:fldChar w:fldCharType="separate"/>
        </w:r>
        <w:r w:rsidR="00E042A2">
          <w:rPr>
            <w:noProof/>
          </w:rPr>
          <w:t>2</w:t>
        </w:r>
        <w:r>
          <w:rPr>
            <w:noProof/>
          </w:rPr>
          <w:fldChar w:fldCharType="end"/>
        </w:r>
      </w:p>
    </w:sdtContent>
  </w:sdt>
  <w:p w:rsidR="00A112E4" w:rsidRDefault="00E04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4F" w:rsidRDefault="005E2F4F">
      <w:pPr>
        <w:spacing w:after="0" w:line="240" w:lineRule="auto"/>
      </w:pPr>
      <w:r>
        <w:separator/>
      </w:r>
    </w:p>
  </w:footnote>
  <w:footnote w:type="continuationSeparator" w:id="0">
    <w:p w:rsidR="005E2F4F" w:rsidRDefault="005E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E4" w:rsidRDefault="00E04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1C9"/>
    <w:multiLevelType w:val="hybridMultilevel"/>
    <w:tmpl w:val="6F5A4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0918F6"/>
    <w:multiLevelType w:val="multilevel"/>
    <w:tmpl w:val="9CBAF6E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4D34FF2"/>
    <w:multiLevelType w:val="hybridMultilevel"/>
    <w:tmpl w:val="73109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03017F"/>
    <w:multiLevelType w:val="hybridMultilevel"/>
    <w:tmpl w:val="57606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8309FB"/>
    <w:multiLevelType w:val="hybridMultilevel"/>
    <w:tmpl w:val="1A048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9453DE"/>
    <w:multiLevelType w:val="hybridMultilevel"/>
    <w:tmpl w:val="7A220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3633BF9"/>
    <w:multiLevelType w:val="hybridMultilevel"/>
    <w:tmpl w:val="FDB0D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F71CE7"/>
    <w:multiLevelType w:val="hybridMultilevel"/>
    <w:tmpl w:val="F9E8D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2710B7"/>
    <w:multiLevelType w:val="hybridMultilevel"/>
    <w:tmpl w:val="01D2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A3119"/>
    <w:multiLevelType w:val="hybridMultilevel"/>
    <w:tmpl w:val="AE7EB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A6434C"/>
    <w:multiLevelType w:val="hybridMultilevel"/>
    <w:tmpl w:val="A3C08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19C3D91"/>
    <w:multiLevelType w:val="hybridMultilevel"/>
    <w:tmpl w:val="5326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8674B"/>
    <w:multiLevelType w:val="hybridMultilevel"/>
    <w:tmpl w:val="8B8AB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7666721"/>
    <w:multiLevelType w:val="hybridMultilevel"/>
    <w:tmpl w:val="73642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5643DC"/>
    <w:multiLevelType w:val="hybridMultilevel"/>
    <w:tmpl w:val="FF90B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8B452C9"/>
    <w:multiLevelType w:val="hybridMultilevel"/>
    <w:tmpl w:val="70143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F9F3F3A"/>
    <w:multiLevelType w:val="hybridMultilevel"/>
    <w:tmpl w:val="8B76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5638B"/>
    <w:multiLevelType w:val="hybridMultilevel"/>
    <w:tmpl w:val="2724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FA592B"/>
    <w:multiLevelType w:val="hybridMultilevel"/>
    <w:tmpl w:val="17D6AF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333756F"/>
    <w:multiLevelType w:val="hybridMultilevel"/>
    <w:tmpl w:val="0C08F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64119B6"/>
    <w:multiLevelType w:val="hybridMultilevel"/>
    <w:tmpl w:val="35521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9646D8C"/>
    <w:multiLevelType w:val="hybridMultilevel"/>
    <w:tmpl w:val="DF8C9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C694AFE"/>
    <w:multiLevelType w:val="hybridMultilevel"/>
    <w:tmpl w:val="6C580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CCB7913"/>
    <w:multiLevelType w:val="hybridMultilevel"/>
    <w:tmpl w:val="442E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740D70"/>
    <w:multiLevelType w:val="hybridMultilevel"/>
    <w:tmpl w:val="745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E16459"/>
    <w:multiLevelType w:val="hybridMultilevel"/>
    <w:tmpl w:val="EC669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291EE3"/>
    <w:multiLevelType w:val="hybridMultilevel"/>
    <w:tmpl w:val="5FC0D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E0E3073"/>
    <w:multiLevelType w:val="hybridMultilevel"/>
    <w:tmpl w:val="211EF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21"/>
  </w:num>
  <w:num w:numId="4">
    <w:abstractNumId w:val="3"/>
  </w:num>
  <w:num w:numId="5">
    <w:abstractNumId w:val="27"/>
  </w:num>
  <w:num w:numId="6">
    <w:abstractNumId w:val="2"/>
  </w:num>
  <w:num w:numId="7">
    <w:abstractNumId w:val="10"/>
  </w:num>
  <w:num w:numId="8">
    <w:abstractNumId w:val="15"/>
  </w:num>
  <w:num w:numId="9">
    <w:abstractNumId w:val="26"/>
  </w:num>
  <w:num w:numId="10">
    <w:abstractNumId w:val="22"/>
  </w:num>
  <w:num w:numId="11">
    <w:abstractNumId w:val="4"/>
  </w:num>
  <w:num w:numId="12">
    <w:abstractNumId w:val="14"/>
  </w:num>
  <w:num w:numId="13">
    <w:abstractNumId w:val="23"/>
  </w:num>
  <w:num w:numId="14">
    <w:abstractNumId w:val="24"/>
  </w:num>
  <w:num w:numId="15">
    <w:abstractNumId w:val="11"/>
  </w:num>
  <w:num w:numId="16">
    <w:abstractNumId w:val="5"/>
  </w:num>
  <w:num w:numId="17">
    <w:abstractNumId w:val="12"/>
  </w:num>
  <w:num w:numId="18">
    <w:abstractNumId w:val="13"/>
  </w:num>
  <w:num w:numId="19">
    <w:abstractNumId w:val="9"/>
  </w:num>
  <w:num w:numId="20">
    <w:abstractNumId w:val="8"/>
  </w:num>
  <w:num w:numId="21">
    <w:abstractNumId w:val="16"/>
  </w:num>
  <w:num w:numId="22">
    <w:abstractNumId w:val="20"/>
  </w:num>
  <w:num w:numId="23">
    <w:abstractNumId w:val="1"/>
  </w:num>
  <w:num w:numId="24">
    <w:abstractNumId w:val="17"/>
  </w:num>
  <w:num w:numId="25">
    <w:abstractNumId w:val="25"/>
  </w:num>
  <w:num w:numId="26">
    <w:abstractNumId w:val="7"/>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0B"/>
    <w:rsid w:val="000B561B"/>
    <w:rsid w:val="000E1370"/>
    <w:rsid w:val="000E23A7"/>
    <w:rsid w:val="00114A63"/>
    <w:rsid w:val="00142539"/>
    <w:rsid w:val="00193410"/>
    <w:rsid w:val="001A0BF8"/>
    <w:rsid w:val="00216CB8"/>
    <w:rsid w:val="002240F4"/>
    <w:rsid w:val="00244581"/>
    <w:rsid w:val="002648A1"/>
    <w:rsid w:val="002A040A"/>
    <w:rsid w:val="002B5E80"/>
    <w:rsid w:val="002D3226"/>
    <w:rsid w:val="002F4BC9"/>
    <w:rsid w:val="004014CA"/>
    <w:rsid w:val="00483544"/>
    <w:rsid w:val="004C7DFD"/>
    <w:rsid w:val="004D1740"/>
    <w:rsid w:val="00525F9C"/>
    <w:rsid w:val="00596662"/>
    <w:rsid w:val="005E2F4F"/>
    <w:rsid w:val="005E76BE"/>
    <w:rsid w:val="00651ECC"/>
    <w:rsid w:val="0065777D"/>
    <w:rsid w:val="006876DD"/>
    <w:rsid w:val="006A1376"/>
    <w:rsid w:val="006E33E1"/>
    <w:rsid w:val="006E7249"/>
    <w:rsid w:val="007A1327"/>
    <w:rsid w:val="007A40C8"/>
    <w:rsid w:val="0080173E"/>
    <w:rsid w:val="008A456D"/>
    <w:rsid w:val="008B7575"/>
    <w:rsid w:val="00A4744D"/>
    <w:rsid w:val="00AA220F"/>
    <w:rsid w:val="00AC715F"/>
    <w:rsid w:val="00AD0D0B"/>
    <w:rsid w:val="00B71FC0"/>
    <w:rsid w:val="00B76734"/>
    <w:rsid w:val="00BE5D55"/>
    <w:rsid w:val="00C61EB1"/>
    <w:rsid w:val="00C70DB7"/>
    <w:rsid w:val="00D04886"/>
    <w:rsid w:val="00D10F43"/>
    <w:rsid w:val="00D24F98"/>
    <w:rsid w:val="00D40D1E"/>
    <w:rsid w:val="00D56F7A"/>
    <w:rsid w:val="00E042A2"/>
    <w:rsid w:val="00E60742"/>
    <w:rsid w:val="00F16463"/>
    <w:rsid w:val="00F23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0B"/>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0B"/>
    <w:pPr>
      <w:ind w:left="720"/>
      <w:contextualSpacing/>
    </w:pPr>
  </w:style>
  <w:style w:type="paragraph" w:styleId="Header">
    <w:name w:val="header"/>
    <w:basedOn w:val="Normal"/>
    <w:link w:val="HeaderChar"/>
    <w:uiPriority w:val="99"/>
    <w:unhideWhenUsed/>
    <w:rsid w:val="00AD0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D0B"/>
    <w:rPr>
      <w:rFonts w:eastAsiaTheme="minorEastAsia"/>
      <w:lang w:eastAsia="en-AU"/>
    </w:rPr>
  </w:style>
  <w:style w:type="paragraph" w:styleId="Footer">
    <w:name w:val="footer"/>
    <w:basedOn w:val="Normal"/>
    <w:link w:val="FooterChar"/>
    <w:uiPriority w:val="99"/>
    <w:unhideWhenUsed/>
    <w:rsid w:val="00AD0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D0B"/>
    <w:rPr>
      <w:rFonts w:eastAsiaTheme="minorEastAsia"/>
      <w:lang w:eastAsia="en-AU"/>
    </w:rPr>
  </w:style>
  <w:style w:type="paragraph" w:styleId="BalloonText">
    <w:name w:val="Balloon Text"/>
    <w:basedOn w:val="Normal"/>
    <w:link w:val="BalloonTextChar"/>
    <w:uiPriority w:val="99"/>
    <w:semiHidden/>
    <w:unhideWhenUsed/>
    <w:rsid w:val="002A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40A"/>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0B"/>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0B"/>
    <w:pPr>
      <w:ind w:left="720"/>
      <w:contextualSpacing/>
    </w:pPr>
  </w:style>
  <w:style w:type="paragraph" w:styleId="Header">
    <w:name w:val="header"/>
    <w:basedOn w:val="Normal"/>
    <w:link w:val="HeaderChar"/>
    <w:uiPriority w:val="99"/>
    <w:unhideWhenUsed/>
    <w:rsid w:val="00AD0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D0B"/>
    <w:rPr>
      <w:rFonts w:eastAsiaTheme="minorEastAsia"/>
      <w:lang w:eastAsia="en-AU"/>
    </w:rPr>
  </w:style>
  <w:style w:type="paragraph" w:styleId="Footer">
    <w:name w:val="footer"/>
    <w:basedOn w:val="Normal"/>
    <w:link w:val="FooterChar"/>
    <w:uiPriority w:val="99"/>
    <w:unhideWhenUsed/>
    <w:rsid w:val="00AD0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D0B"/>
    <w:rPr>
      <w:rFonts w:eastAsiaTheme="minorEastAsia"/>
      <w:lang w:eastAsia="en-AU"/>
    </w:rPr>
  </w:style>
  <w:style w:type="paragraph" w:styleId="BalloonText">
    <w:name w:val="Balloon Text"/>
    <w:basedOn w:val="Normal"/>
    <w:link w:val="BalloonTextChar"/>
    <w:uiPriority w:val="99"/>
    <w:semiHidden/>
    <w:unhideWhenUsed/>
    <w:rsid w:val="002A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40A"/>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8A60-7594-4FD8-8AB0-83EDE1DE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Sear</dc:creator>
  <cp:keywords/>
  <dc:description/>
  <cp:lastModifiedBy>Our Healthy Clarence</cp:lastModifiedBy>
  <cp:revision>26</cp:revision>
  <cp:lastPrinted>2018-12-20T03:39:00Z</cp:lastPrinted>
  <dcterms:created xsi:type="dcterms:W3CDTF">2018-10-24T05:27:00Z</dcterms:created>
  <dcterms:modified xsi:type="dcterms:W3CDTF">2018-12-20T03:40:00Z</dcterms:modified>
</cp:coreProperties>
</file>